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0A8CC" w14:textId="77777777" w:rsidR="00B549EE" w:rsidRDefault="00B549EE" w:rsidP="00B549EE">
      <w:pPr>
        <w:pStyle w:val="Heading2"/>
        <w:tabs>
          <w:tab w:val="left" w:pos="0"/>
        </w:tabs>
        <w:spacing w:before="72"/>
      </w:pPr>
      <w:r>
        <w:t>Assessment</w:t>
      </w:r>
      <w:r>
        <w:rPr>
          <w:spacing w:val="1"/>
        </w:rPr>
        <w:t xml:space="preserve"> </w:t>
      </w:r>
      <w:r>
        <w:t>task</w:t>
      </w:r>
      <w:r>
        <w:rPr>
          <w:spacing w:val="1"/>
        </w:rPr>
        <w:t xml:space="preserve"> </w:t>
      </w:r>
      <w:r>
        <w:t>1: Case Note</w:t>
      </w:r>
    </w:p>
    <w:p w14:paraId="2C9887CE" w14:textId="77777777" w:rsidR="00B549EE" w:rsidRDefault="00B549EE" w:rsidP="00B549EE">
      <w:pPr>
        <w:pStyle w:val="BodyText"/>
        <w:tabs>
          <w:tab w:val="left" w:pos="0"/>
        </w:tabs>
        <w:ind w:left="0"/>
        <w:rPr>
          <w:spacing w:val="-1"/>
        </w:rPr>
      </w:pPr>
      <w:r>
        <w:rPr>
          <w:spacing w:val="-1"/>
        </w:rPr>
        <w:t xml:space="preserve">This assignment requires students to write a </w:t>
      </w:r>
      <w:r w:rsidRPr="00B549EE">
        <w:rPr>
          <w:b/>
          <w:spacing w:val="-1"/>
        </w:rPr>
        <w:t>case note</w:t>
      </w:r>
      <w:r>
        <w:rPr>
          <w:spacing w:val="-1"/>
        </w:rPr>
        <w:t xml:space="preserve"> in order to show their understanding of a case and to demonstrate their ability to present that understanding in a well-structured case note. </w:t>
      </w:r>
    </w:p>
    <w:p w14:paraId="4BCBA151" w14:textId="77777777" w:rsidR="000A264F" w:rsidRDefault="00B549EE" w:rsidP="00B549EE">
      <w:pPr>
        <w:pStyle w:val="UOBodycopy0"/>
        <w:rPr>
          <w:lang w:val="en-US" w:eastAsia="en-US"/>
        </w:rPr>
      </w:pPr>
      <w:r>
        <w:rPr>
          <w:lang w:val="en-US" w:eastAsia="en-US"/>
        </w:rPr>
        <w:t xml:space="preserve">Students must write a case note on </w:t>
      </w:r>
      <w:r w:rsidRPr="00B549EE">
        <w:rPr>
          <w:b/>
          <w:i/>
          <w:lang w:val="en-US" w:eastAsia="en-US"/>
        </w:rPr>
        <w:t>Royall v R</w:t>
      </w:r>
      <w:r>
        <w:rPr>
          <w:lang w:val="en-US" w:eastAsia="en-US"/>
        </w:rPr>
        <w:t xml:space="preserve">, found on pp. 275-291 of the </w:t>
      </w:r>
      <w:r>
        <w:rPr>
          <w:i/>
          <w:lang w:val="en-US" w:eastAsia="en-US"/>
        </w:rPr>
        <w:t xml:space="preserve">Waller &amp; Williams </w:t>
      </w:r>
      <w:r>
        <w:rPr>
          <w:lang w:val="en-US" w:eastAsia="en-US"/>
        </w:rPr>
        <w:t xml:space="preserve">textbook. Students are </w:t>
      </w:r>
      <w:r w:rsidRPr="00861429">
        <w:rPr>
          <w:b/>
          <w:lang w:val="en-US" w:eastAsia="en-US"/>
        </w:rPr>
        <w:t>not</w:t>
      </w:r>
      <w:r>
        <w:rPr>
          <w:lang w:val="en-US" w:eastAsia="en-US"/>
        </w:rPr>
        <w:t xml:space="preserve"> expected to look beyond the excerpt in the textbook. </w:t>
      </w:r>
    </w:p>
    <w:p w14:paraId="24028904" w14:textId="716AC8B5" w:rsidR="000A264F" w:rsidRDefault="00B549EE" w:rsidP="00B549EE">
      <w:pPr>
        <w:pStyle w:val="UOBodycopy0"/>
        <w:rPr>
          <w:lang w:val="en-US" w:eastAsia="en-US"/>
        </w:rPr>
      </w:pPr>
      <w:r>
        <w:rPr>
          <w:lang w:val="en-US" w:eastAsia="en-US"/>
        </w:rPr>
        <w:t>The case note should follow IRAC format.</w:t>
      </w:r>
    </w:p>
    <w:p w14:paraId="73C4E7DA" w14:textId="77777777" w:rsidR="000A264F" w:rsidRDefault="000A264F" w:rsidP="00B549EE">
      <w:pPr>
        <w:pStyle w:val="UOBodycopy0"/>
        <w:rPr>
          <w:lang w:val="en-US" w:eastAsia="en-US"/>
        </w:rPr>
      </w:pPr>
      <w:r>
        <w:rPr>
          <w:lang w:val="en-US" w:eastAsia="en-US"/>
        </w:rPr>
        <w:t>Before IRAC please include;</w:t>
      </w:r>
    </w:p>
    <w:p w14:paraId="5D484F40" w14:textId="77777777" w:rsidR="000A264F" w:rsidRPr="002E1438" w:rsidRDefault="000A264F" w:rsidP="000A264F">
      <w:pPr>
        <w:rPr>
          <w:b/>
          <w:color w:val="0070C0"/>
          <w:sz w:val="22"/>
          <w:szCs w:val="22"/>
        </w:rPr>
      </w:pPr>
      <w:r w:rsidRPr="002E1438">
        <w:rPr>
          <w:b/>
          <w:color w:val="0070C0"/>
          <w:sz w:val="22"/>
          <w:szCs w:val="22"/>
        </w:rPr>
        <w:t xml:space="preserve">1. Full citation </w:t>
      </w:r>
    </w:p>
    <w:p w14:paraId="3A15219E" w14:textId="77777777" w:rsidR="000A264F" w:rsidRPr="002E1438" w:rsidRDefault="000A264F" w:rsidP="000A264F">
      <w:pPr>
        <w:rPr>
          <w:b/>
          <w:color w:val="0070C0"/>
          <w:sz w:val="22"/>
          <w:szCs w:val="22"/>
        </w:rPr>
      </w:pPr>
      <w:r w:rsidRPr="002E1438">
        <w:rPr>
          <w:b/>
          <w:color w:val="0070C0"/>
          <w:sz w:val="22"/>
          <w:szCs w:val="22"/>
        </w:rPr>
        <w:t xml:space="preserve">2. parties </w:t>
      </w:r>
    </w:p>
    <w:p w14:paraId="57B77C4B" w14:textId="77777777" w:rsidR="000A264F" w:rsidRPr="002E1438" w:rsidRDefault="000A264F" w:rsidP="000A264F">
      <w:pPr>
        <w:rPr>
          <w:b/>
          <w:color w:val="0070C0"/>
          <w:sz w:val="22"/>
          <w:szCs w:val="22"/>
        </w:rPr>
      </w:pPr>
      <w:r w:rsidRPr="002E1438">
        <w:rPr>
          <w:b/>
          <w:color w:val="0070C0"/>
          <w:sz w:val="22"/>
          <w:szCs w:val="22"/>
        </w:rPr>
        <w:t xml:space="preserve">3. date </w:t>
      </w:r>
    </w:p>
    <w:p w14:paraId="3528378B" w14:textId="77777777" w:rsidR="000A264F" w:rsidRPr="002E1438" w:rsidRDefault="000A264F" w:rsidP="000A264F">
      <w:pPr>
        <w:rPr>
          <w:b/>
          <w:color w:val="0070C0"/>
          <w:sz w:val="22"/>
          <w:szCs w:val="22"/>
        </w:rPr>
      </w:pPr>
      <w:r w:rsidRPr="002E1438">
        <w:rPr>
          <w:b/>
          <w:color w:val="0070C0"/>
          <w:sz w:val="22"/>
          <w:szCs w:val="22"/>
        </w:rPr>
        <w:t xml:space="preserve">4. court </w:t>
      </w:r>
    </w:p>
    <w:p w14:paraId="62E7915B" w14:textId="77777777" w:rsidR="000A264F" w:rsidRPr="002E1438" w:rsidRDefault="000A264F" w:rsidP="000A264F">
      <w:pPr>
        <w:rPr>
          <w:b/>
          <w:color w:val="0070C0"/>
          <w:sz w:val="22"/>
          <w:szCs w:val="22"/>
        </w:rPr>
      </w:pPr>
      <w:r w:rsidRPr="002E1438">
        <w:rPr>
          <w:b/>
          <w:color w:val="0070C0"/>
          <w:sz w:val="22"/>
          <w:szCs w:val="22"/>
        </w:rPr>
        <w:t xml:space="preserve">5. Coram </w:t>
      </w:r>
    </w:p>
    <w:p w14:paraId="68C0434C" w14:textId="77777777" w:rsidR="000A264F" w:rsidRPr="002E1438" w:rsidRDefault="000A264F" w:rsidP="000A264F">
      <w:pPr>
        <w:rPr>
          <w:b/>
          <w:color w:val="0070C0"/>
          <w:sz w:val="22"/>
          <w:szCs w:val="22"/>
        </w:rPr>
      </w:pPr>
      <w:r w:rsidRPr="002E1438">
        <w:rPr>
          <w:b/>
          <w:color w:val="0070C0"/>
          <w:sz w:val="22"/>
          <w:szCs w:val="22"/>
        </w:rPr>
        <w:t>6. Litigation history</w:t>
      </w:r>
    </w:p>
    <w:p w14:paraId="32E2A263" w14:textId="77777777" w:rsidR="000A264F" w:rsidRPr="002E1438" w:rsidRDefault="000A264F" w:rsidP="000A264F">
      <w:pPr>
        <w:rPr>
          <w:b/>
          <w:color w:val="0070C0"/>
          <w:sz w:val="22"/>
          <w:szCs w:val="22"/>
        </w:rPr>
      </w:pPr>
      <w:r w:rsidRPr="002E1438">
        <w:rPr>
          <w:b/>
          <w:color w:val="0070C0"/>
          <w:sz w:val="22"/>
          <w:szCs w:val="22"/>
        </w:rPr>
        <w:t xml:space="preserve">7. brief material facts </w:t>
      </w:r>
    </w:p>
    <w:p w14:paraId="5431B1C4" w14:textId="366C3CF1" w:rsidR="00120FF1" w:rsidRDefault="00120FF1" w:rsidP="00B549EE">
      <w:pPr>
        <w:pStyle w:val="UOBodycopy0"/>
        <w:rPr>
          <w:lang w:val="en-US" w:eastAsia="en-US"/>
        </w:rPr>
      </w:pPr>
      <w:r>
        <w:rPr>
          <w:lang w:val="en-US" w:eastAsia="en-US"/>
        </w:rPr>
        <w:t>8. Issue</w:t>
      </w:r>
    </w:p>
    <w:p w14:paraId="1A5DA536" w14:textId="1E9EC66B" w:rsidR="00120FF1" w:rsidRDefault="00120FF1" w:rsidP="00B549EE">
      <w:pPr>
        <w:pStyle w:val="UOBodycopy0"/>
        <w:rPr>
          <w:lang w:val="en-US" w:eastAsia="en-US"/>
        </w:rPr>
      </w:pPr>
      <w:r>
        <w:rPr>
          <w:lang w:val="en-US" w:eastAsia="en-US"/>
        </w:rPr>
        <w:t xml:space="preserve">9.Rule </w:t>
      </w:r>
    </w:p>
    <w:p w14:paraId="731335D4" w14:textId="5631E076" w:rsidR="00120FF1" w:rsidRDefault="00120FF1" w:rsidP="00B549EE">
      <w:pPr>
        <w:pStyle w:val="UOBodycopy0"/>
        <w:rPr>
          <w:lang w:val="en-US" w:eastAsia="en-US"/>
        </w:rPr>
      </w:pPr>
      <w:r>
        <w:rPr>
          <w:lang w:val="en-US" w:eastAsia="en-US"/>
        </w:rPr>
        <w:t xml:space="preserve">10.Application of law </w:t>
      </w:r>
    </w:p>
    <w:p w14:paraId="1B8A9F17" w14:textId="77777777" w:rsidR="00120FF1" w:rsidRDefault="00120FF1" w:rsidP="00B549EE">
      <w:pPr>
        <w:pStyle w:val="UOBodycopy0"/>
        <w:rPr>
          <w:lang w:val="en-US" w:eastAsia="en-US"/>
        </w:rPr>
      </w:pPr>
      <w:r>
        <w:rPr>
          <w:lang w:val="en-US" w:eastAsia="en-US"/>
        </w:rPr>
        <w:t xml:space="preserve">11. Conclusion </w:t>
      </w:r>
    </w:p>
    <w:p w14:paraId="104F35AC" w14:textId="6EADBA72" w:rsidR="000A264F" w:rsidRDefault="00120FF1" w:rsidP="00B549EE">
      <w:pPr>
        <w:pStyle w:val="UOBodycopy0"/>
        <w:rPr>
          <w:lang w:val="en-US" w:eastAsia="en-US"/>
        </w:rPr>
      </w:pPr>
      <w:r>
        <w:rPr>
          <w:lang w:val="en-US" w:eastAsia="en-US"/>
        </w:rPr>
        <w:t>12. Obiter/ratio</w:t>
      </w:r>
      <w:r w:rsidR="000A264F">
        <w:rPr>
          <w:lang w:val="en-US" w:eastAsia="en-US"/>
        </w:rPr>
        <w:t xml:space="preserve"> </w:t>
      </w:r>
    </w:p>
    <w:p w14:paraId="49CACB72" w14:textId="77777777" w:rsidR="000A264F" w:rsidRDefault="000A264F" w:rsidP="00B549EE">
      <w:pPr>
        <w:pStyle w:val="UOBodycopy0"/>
        <w:rPr>
          <w:lang w:val="en-US" w:eastAsia="en-US"/>
        </w:rPr>
      </w:pPr>
    </w:p>
    <w:p w14:paraId="353E5463" w14:textId="77777777" w:rsidR="00B549EE" w:rsidRPr="00861429" w:rsidRDefault="00B549EE" w:rsidP="00B549EE">
      <w:pPr>
        <w:pStyle w:val="UOBodycopy0"/>
        <w:rPr>
          <w:lang w:val="en-US" w:eastAsia="en-US"/>
        </w:rPr>
      </w:pPr>
      <w:r>
        <w:rPr>
          <w:lang w:val="en-US" w:eastAsia="en-US"/>
        </w:rPr>
        <w:t xml:space="preserve"> Students will be assessed on their ability to read the case, understand the issues, reasoning and conclusion, and present that understanding in IRAC form.  </w:t>
      </w:r>
    </w:p>
    <w:p w14:paraId="33383CA6" w14:textId="77777777" w:rsidR="00B549EE" w:rsidRDefault="00B549EE" w:rsidP="00B549EE">
      <w:pPr>
        <w:pStyle w:val="BodyText"/>
        <w:tabs>
          <w:tab w:val="left" w:pos="0"/>
        </w:tabs>
        <w:ind w:left="0"/>
        <w:rPr>
          <w:spacing w:val="-1"/>
        </w:rPr>
      </w:pPr>
      <w:r>
        <w:rPr>
          <w:spacing w:val="-1"/>
        </w:rPr>
        <w:t xml:space="preserve">  </w:t>
      </w:r>
    </w:p>
    <w:p w14:paraId="0F7B6840" w14:textId="77777777" w:rsidR="00B549EE" w:rsidRPr="00B549EE" w:rsidRDefault="00B549EE" w:rsidP="007D651B">
      <w:pPr>
        <w:pStyle w:val="UOBodycopy0"/>
        <w:pBdr>
          <w:bottom w:val="single" w:sz="4" w:space="1" w:color="auto"/>
        </w:pBdr>
      </w:pPr>
      <w:r w:rsidRPr="00B549EE">
        <w:rPr>
          <w:b/>
        </w:rPr>
        <w:t>Referencing-</w:t>
      </w:r>
      <w:r>
        <w:t xml:space="preserve"> AGLC Third Edition </w:t>
      </w:r>
    </w:p>
    <w:tbl>
      <w:tblPr>
        <w:tblStyle w:val="TableGrid"/>
        <w:tblW w:w="102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7091"/>
      </w:tblGrid>
      <w:tr w:rsidR="00B549EE" w:rsidRPr="00E510D8" w14:paraId="4CF1C16B" w14:textId="77777777" w:rsidTr="00B549EE">
        <w:trPr>
          <w:trHeight w:val="460"/>
        </w:trPr>
        <w:tc>
          <w:tcPr>
            <w:tcW w:w="3153" w:type="dxa"/>
          </w:tcPr>
          <w:p w14:paraId="0C5B1EB8" w14:textId="77777777" w:rsidR="00B549EE" w:rsidRPr="00E510D8" w:rsidRDefault="00B549EE" w:rsidP="0048265E">
            <w:pPr>
              <w:pStyle w:val="BodyText"/>
              <w:tabs>
                <w:tab w:val="left" w:pos="-108"/>
              </w:tabs>
              <w:ind w:left="-212" w:firstLine="104"/>
              <w:rPr>
                <w:rFonts w:cs="Arial"/>
              </w:rPr>
            </w:pPr>
            <w:r w:rsidRPr="00E510D8">
              <w:rPr>
                <w:rFonts w:cs="Arial"/>
                <w:b/>
                <w:spacing w:val="-1"/>
              </w:rPr>
              <w:t>Due</w:t>
            </w:r>
            <w:r w:rsidRPr="00E510D8">
              <w:rPr>
                <w:rFonts w:cs="Arial"/>
                <w:b/>
              </w:rPr>
              <w:t xml:space="preserve"> </w:t>
            </w:r>
            <w:r w:rsidRPr="00E510D8">
              <w:rPr>
                <w:rFonts w:cs="Arial"/>
                <w:b/>
                <w:spacing w:val="-1"/>
              </w:rPr>
              <w:t>date:</w:t>
            </w:r>
          </w:p>
        </w:tc>
        <w:tc>
          <w:tcPr>
            <w:tcW w:w="7091" w:type="dxa"/>
          </w:tcPr>
          <w:p w14:paraId="1EB6268D" w14:textId="77777777" w:rsidR="00B549EE" w:rsidRPr="00E510D8" w:rsidRDefault="00B549EE" w:rsidP="00B549EE">
            <w:pPr>
              <w:pStyle w:val="BodyText"/>
              <w:tabs>
                <w:tab w:val="left" w:pos="0"/>
              </w:tabs>
              <w:ind w:left="0"/>
              <w:rPr>
                <w:rFonts w:cs="Arial"/>
              </w:rPr>
            </w:pPr>
            <w:r>
              <w:rPr>
                <w:rFonts w:cs="Arial"/>
                <w:spacing w:val="-2"/>
              </w:rPr>
              <w:t>8</w:t>
            </w:r>
            <w:r w:rsidRPr="00B549EE">
              <w:rPr>
                <w:rFonts w:cs="Arial"/>
                <w:spacing w:val="-2"/>
                <w:vertAlign w:val="superscript"/>
              </w:rPr>
              <w:t>th</w:t>
            </w:r>
            <w:r>
              <w:rPr>
                <w:rFonts w:cs="Arial"/>
                <w:spacing w:val="-2"/>
              </w:rPr>
              <w:t xml:space="preserve">  March 2017 PM</w:t>
            </w:r>
          </w:p>
        </w:tc>
      </w:tr>
      <w:tr w:rsidR="00B549EE" w:rsidRPr="00E510D8" w14:paraId="63C2B44E" w14:textId="77777777" w:rsidTr="00B549EE">
        <w:trPr>
          <w:trHeight w:val="404"/>
        </w:trPr>
        <w:tc>
          <w:tcPr>
            <w:tcW w:w="3153" w:type="dxa"/>
          </w:tcPr>
          <w:p w14:paraId="719609AC" w14:textId="77777777" w:rsidR="00B549EE" w:rsidRPr="00E510D8" w:rsidRDefault="00B549EE" w:rsidP="0048265E">
            <w:pPr>
              <w:pStyle w:val="BodyText"/>
              <w:tabs>
                <w:tab w:val="left" w:pos="-108"/>
                <w:tab w:val="left" w:pos="0"/>
              </w:tabs>
              <w:ind w:left="-212" w:firstLine="104"/>
              <w:rPr>
                <w:rFonts w:cs="Arial"/>
              </w:rPr>
            </w:pPr>
            <w:r w:rsidRPr="00E510D8">
              <w:rPr>
                <w:rFonts w:cs="Arial"/>
                <w:b/>
                <w:spacing w:val="-1"/>
              </w:rPr>
              <w:t>Weighting:</w:t>
            </w:r>
          </w:p>
        </w:tc>
        <w:tc>
          <w:tcPr>
            <w:tcW w:w="7091" w:type="dxa"/>
          </w:tcPr>
          <w:p w14:paraId="23FE0997" w14:textId="77777777" w:rsidR="00B549EE" w:rsidRPr="00E510D8" w:rsidRDefault="00B549EE" w:rsidP="0048265E">
            <w:pPr>
              <w:pStyle w:val="BodyText"/>
              <w:tabs>
                <w:tab w:val="left" w:pos="0"/>
              </w:tabs>
              <w:ind w:left="0"/>
              <w:rPr>
                <w:rFonts w:cs="Arial"/>
              </w:rPr>
            </w:pPr>
            <w:r>
              <w:rPr>
                <w:rFonts w:cs="Arial"/>
                <w:spacing w:val="-1"/>
              </w:rPr>
              <w:t>15%</w:t>
            </w:r>
          </w:p>
        </w:tc>
      </w:tr>
      <w:tr w:rsidR="00B549EE" w:rsidRPr="00E510D8" w14:paraId="51246B41" w14:textId="77777777" w:rsidTr="00B549EE">
        <w:tc>
          <w:tcPr>
            <w:tcW w:w="3153" w:type="dxa"/>
          </w:tcPr>
          <w:p w14:paraId="3F8BF4FE" w14:textId="77777777" w:rsidR="00B549EE" w:rsidRPr="00E510D8" w:rsidRDefault="00B549EE" w:rsidP="0048265E">
            <w:pPr>
              <w:pStyle w:val="BodyText"/>
              <w:tabs>
                <w:tab w:val="left" w:pos="-108"/>
                <w:tab w:val="left" w:pos="0"/>
              </w:tabs>
              <w:ind w:left="-212" w:firstLine="104"/>
              <w:rPr>
                <w:rFonts w:cs="Arial"/>
              </w:rPr>
            </w:pPr>
            <w:r w:rsidRPr="00E510D8">
              <w:rPr>
                <w:rFonts w:cs="Arial"/>
                <w:b/>
                <w:spacing w:val="-1"/>
              </w:rPr>
              <w:t>Length</w:t>
            </w:r>
            <w:r w:rsidRPr="00E510D8">
              <w:rPr>
                <w:rFonts w:cs="Arial"/>
                <w:b/>
              </w:rPr>
              <w:t xml:space="preserve"> </w:t>
            </w:r>
            <w:r w:rsidRPr="00E510D8">
              <w:rPr>
                <w:rFonts w:cs="Arial"/>
                <w:b/>
                <w:spacing w:val="-1"/>
              </w:rPr>
              <w:t>and/or</w:t>
            </w:r>
            <w:r w:rsidRPr="00E510D8">
              <w:rPr>
                <w:rFonts w:cs="Arial"/>
                <w:b/>
                <w:spacing w:val="-2"/>
              </w:rPr>
              <w:t xml:space="preserve"> </w:t>
            </w:r>
            <w:r w:rsidRPr="00E510D8">
              <w:rPr>
                <w:rFonts w:cs="Arial"/>
                <w:b/>
                <w:spacing w:val="-1"/>
              </w:rPr>
              <w:t>format</w:t>
            </w:r>
            <w:r w:rsidRPr="00E510D8">
              <w:rPr>
                <w:rFonts w:cs="Arial"/>
                <w:spacing w:val="-1"/>
              </w:rPr>
              <w:t>:</w:t>
            </w:r>
          </w:p>
        </w:tc>
        <w:tc>
          <w:tcPr>
            <w:tcW w:w="7091" w:type="dxa"/>
          </w:tcPr>
          <w:p w14:paraId="77429A3F" w14:textId="77777777" w:rsidR="00B549EE" w:rsidRPr="00E510D8" w:rsidRDefault="00B549EE" w:rsidP="0048265E">
            <w:pPr>
              <w:pStyle w:val="BodyText"/>
              <w:tabs>
                <w:tab w:val="left" w:pos="0"/>
              </w:tabs>
              <w:ind w:left="0"/>
              <w:rPr>
                <w:rFonts w:cs="Arial"/>
              </w:rPr>
            </w:pPr>
            <w:r w:rsidRPr="00120FF1">
              <w:rPr>
                <w:rFonts w:cs="Arial"/>
                <w:color w:val="0070C0"/>
                <w:spacing w:val="-1"/>
                <w:highlight w:val="yellow"/>
              </w:rPr>
              <w:t>750 words-NO MORE – excluding AGLC referencing</w:t>
            </w:r>
            <w:r w:rsidRPr="00120FF1">
              <w:rPr>
                <w:rFonts w:cs="Arial"/>
                <w:color w:val="0070C0"/>
                <w:spacing w:val="-1"/>
              </w:rPr>
              <w:t xml:space="preserve"> </w:t>
            </w:r>
          </w:p>
        </w:tc>
      </w:tr>
      <w:tr w:rsidR="00B549EE" w:rsidRPr="00E510D8" w14:paraId="00C0494E" w14:textId="77777777" w:rsidTr="00B549EE">
        <w:tc>
          <w:tcPr>
            <w:tcW w:w="3153" w:type="dxa"/>
          </w:tcPr>
          <w:p w14:paraId="7D338CED" w14:textId="77777777" w:rsidR="00B549EE" w:rsidRPr="00E510D8" w:rsidRDefault="00B549EE" w:rsidP="0048265E">
            <w:pPr>
              <w:pStyle w:val="BodyText"/>
              <w:tabs>
                <w:tab w:val="left" w:pos="-108"/>
                <w:tab w:val="left" w:pos="0"/>
              </w:tabs>
              <w:ind w:left="-212" w:firstLine="104"/>
              <w:rPr>
                <w:rFonts w:cs="Arial"/>
              </w:rPr>
            </w:pPr>
            <w:r w:rsidRPr="00E510D8">
              <w:rPr>
                <w:rFonts w:cs="Arial"/>
                <w:b/>
                <w:spacing w:val="-1"/>
                <w:w w:val="95"/>
              </w:rPr>
              <w:t>Purpose:</w:t>
            </w:r>
          </w:p>
        </w:tc>
        <w:tc>
          <w:tcPr>
            <w:tcW w:w="7091" w:type="dxa"/>
          </w:tcPr>
          <w:p w14:paraId="3DB26B04" w14:textId="77777777" w:rsidR="00B549EE" w:rsidRPr="00170BF3" w:rsidRDefault="00B549EE" w:rsidP="0048265E">
            <w:pPr>
              <w:pStyle w:val="BodyText"/>
              <w:tabs>
                <w:tab w:val="left" w:pos="0"/>
              </w:tabs>
              <w:ind w:left="0"/>
              <w:rPr>
                <w:rFonts w:cs="Arial"/>
                <w:spacing w:val="-1"/>
              </w:rPr>
            </w:pPr>
            <w:r>
              <w:rPr>
                <w:rFonts w:cs="Arial"/>
                <w:spacing w:val="-1"/>
              </w:rPr>
              <w:t xml:space="preserve">This assignment is designed </w:t>
            </w:r>
            <w:bookmarkStart w:id="0" w:name="_GoBack"/>
            <w:bookmarkEnd w:id="0"/>
            <w:r>
              <w:rPr>
                <w:rFonts w:cs="Arial"/>
                <w:spacing w:val="-1"/>
              </w:rPr>
              <w:t xml:space="preserve">to test students’ ability to understand legal doctrine and to communicate that knowledge in a clear and professionally appropriate manner. </w:t>
            </w:r>
          </w:p>
        </w:tc>
      </w:tr>
      <w:tr w:rsidR="00B549EE" w:rsidRPr="00E510D8" w14:paraId="6644E258" w14:textId="77777777" w:rsidTr="00B549EE">
        <w:tc>
          <w:tcPr>
            <w:tcW w:w="3153" w:type="dxa"/>
          </w:tcPr>
          <w:p w14:paraId="6BC8E86F" w14:textId="77777777" w:rsidR="00B549EE" w:rsidRPr="00E510D8" w:rsidRDefault="00B549EE" w:rsidP="0048265E">
            <w:pPr>
              <w:pStyle w:val="BodyText"/>
              <w:tabs>
                <w:tab w:val="left" w:pos="-108"/>
                <w:tab w:val="left" w:pos="0"/>
              </w:tabs>
              <w:ind w:left="-212" w:firstLine="104"/>
              <w:rPr>
                <w:rFonts w:cs="Arial"/>
              </w:rPr>
            </w:pPr>
            <w:r w:rsidRPr="00E510D8">
              <w:rPr>
                <w:rFonts w:cs="Arial"/>
                <w:b/>
                <w:spacing w:val="-1"/>
              </w:rPr>
              <w:t>Learning</w:t>
            </w:r>
            <w:r w:rsidRPr="00E510D8">
              <w:rPr>
                <w:rFonts w:cs="Arial"/>
                <w:b/>
              </w:rPr>
              <w:t xml:space="preserve"> </w:t>
            </w:r>
            <w:r w:rsidRPr="00E510D8">
              <w:rPr>
                <w:rFonts w:cs="Arial"/>
                <w:b/>
                <w:spacing w:val="-1"/>
              </w:rPr>
              <w:t>outcomes assessed</w:t>
            </w:r>
            <w:r w:rsidRPr="00E510D8">
              <w:rPr>
                <w:rFonts w:cs="Arial"/>
                <w:spacing w:val="-1"/>
              </w:rPr>
              <w:t>:</w:t>
            </w:r>
          </w:p>
        </w:tc>
        <w:tc>
          <w:tcPr>
            <w:tcW w:w="7091" w:type="dxa"/>
          </w:tcPr>
          <w:p w14:paraId="1589E5E3" w14:textId="77777777" w:rsidR="00B549EE" w:rsidRPr="00E510D8" w:rsidRDefault="00B549EE" w:rsidP="0048265E">
            <w:pPr>
              <w:tabs>
                <w:tab w:val="left" w:pos="0"/>
                <w:tab w:val="left" w:pos="3757"/>
              </w:tabs>
              <w:spacing w:before="145"/>
              <w:rPr>
                <w:rFonts w:eastAsia="Arial" w:cs="Arial"/>
              </w:rPr>
            </w:pPr>
            <w:r>
              <w:rPr>
                <w:spacing w:val="-1"/>
              </w:rPr>
              <w:t>ILO2 Describe and critically evaluate the offences created by the Criminal Law in Victoria and NSW</w:t>
            </w:r>
          </w:p>
        </w:tc>
      </w:tr>
      <w:tr w:rsidR="00B549EE" w:rsidRPr="00E510D8" w14:paraId="3FA849DA" w14:textId="77777777" w:rsidTr="00B549EE">
        <w:trPr>
          <w:trHeight w:val="268"/>
        </w:trPr>
        <w:tc>
          <w:tcPr>
            <w:tcW w:w="3153" w:type="dxa"/>
          </w:tcPr>
          <w:p w14:paraId="7BAC429A" w14:textId="77777777" w:rsidR="00B549EE" w:rsidRDefault="00B549EE" w:rsidP="0048265E">
            <w:pPr>
              <w:pStyle w:val="BodyText"/>
              <w:tabs>
                <w:tab w:val="left" w:pos="-108"/>
                <w:tab w:val="left" w:pos="0"/>
              </w:tabs>
              <w:ind w:left="-212" w:firstLine="104"/>
              <w:rPr>
                <w:b/>
                <w:spacing w:val="-2"/>
              </w:rPr>
            </w:pPr>
            <w:r>
              <w:rPr>
                <w:b/>
                <w:spacing w:val="-1"/>
              </w:rPr>
              <w:t>Assessment</w:t>
            </w:r>
            <w:r>
              <w:rPr>
                <w:b/>
                <w:spacing w:val="1"/>
              </w:rPr>
              <w:t xml:space="preserve"> </w:t>
            </w:r>
            <w:r>
              <w:rPr>
                <w:b/>
                <w:spacing w:val="-1"/>
              </w:rPr>
              <w:t>criteria:</w:t>
            </w:r>
          </w:p>
        </w:tc>
        <w:tc>
          <w:tcPr>
            <w:tcW w:w="7091" w:type="dxa"/>
          </w:tcPr>
          <w:p w14:paraId="1A83F8B9" w14:textId="77777777" w:rsidR="00B549EE" w:rsidRDefault="00B549EE" w:rsidP="0048265E">
            <w:pPr>
              <w:tabs>
                <w:tab w:val="left" w:pos="0"/>
                <w:tab w:val="left" w:pos="3657"/>
              </w:tabs>
              <w:spacing w:before="148"/>
              <w:rPr>
                <w:spacing w:val="-1"/>
              </w:rPr>
            </w:pPr>
            <w:r>
              <w:rPr>
                <w:spacing w:val="-1"/>
              </w:rPr>
              <w:t xml:space="preserve">See rubric in the appendix. </w:t>
            </w:r>
          </w:p>
          <w:p w14:paraId="53E97E8A" w14:textId="77777777" w:rsidR="00B549EE" w:rsidRPr="00E510D8" w:rsidRDefault="00B549EE" w:rsidP="0048265E">
            <w:pPr>
              <w:tabs>
                <w:tab w:val="left" w:pos="0"/>
                <w:tab w:val="left" w:pos="3657"/>
              </w:tabs>
              <w:spacing w:before="148"/>
            </w:pPr>
          </w:p>
        </w:tc>
      </w:tr>
    </w:tbl>
    <w:p w14:paraId="3626023E" w14:textId="77777777" w:rsidR="00B549EE" w:rsidRDefault="00B549EE" w:rsidP="00B549EE">
      <w:pPr>
        <w:pStyle w:val="NormalWeb"/>
        <w:shd w:val="clear" w:color="auto" w:fill="FFFFFF"/>
        <w:spacing w:before="120" w:beforeAutospacing="0" w:after="120" w:afterAutospacing="0"/>
        <w:rPr>
          <w:rFonts w:ascii="Arial" w:hAnsi="Arial" w:cs="Arial"/>
          <w:color w:val="222222"/>
          <w:sz w:val="21"/>
          <w:szCs w:val="21"/>
        </w:rPr>
      </w:pPr>
    </w:p>
    <w:p w14:paraId="6B30DA64" w14:textId="77777777" w:rsidR="00B549EE" w:rsidRDefault="00B549EE" w:rsidP="00B549EE">
      <w:pPr>
        <w:pStyle w:val="NormalWeb"/>
        <w:shd w:val="clear" w:color="auto" w:fill="FFFFFF"/>
        <w:spacing w:before="120" w:beforeAutospacing="0" w:after="120" w:afterAutospacing="0"/>
        <w:rPr>
          <w:rFonts w:ascii="Arial" w:hAnsi="Arial" w:cs="Arial"/>
          <w:color w:val="222222"/>
          <w:sz w:val="21"/>
          <w:szCs w:val="21"/>
        </w:rPr>
      </w:pPr>
    </w:p>
    <w:p w14:paraId="4C370E50" w14:textId="77777777" w:rsidR="00B549EE" w:rsidRDefault="00B549EE" w:rsidP="00B549EE">
      <w:pPr>
        <w:pStyle w:val="NormalWeb"/>
        <w:shd w:val="clear" w:color="auto" w:fill="FFFFFF"/>
        <w:spacing w:before="120" w:beforeAutospacing="0" w:after="120" w:afterAutospacing="0"/>
        <w:rPr>
          <w:rFonts w:ascii="Arial" w:hAnsi="Arial" w:cs="Arial"/>
          <w:color w:val="222222"/>
          <w:sz w:val="21"/>
          <w:szCs w:val="21"/>
        </w:rPr>
      </w:pPr>
    </w:p>
    <w:p w14:paraId="772CE0C3" w14:textId="77777777" w:rsidR="00C75C58" w:rsidRDefault="00A11F5D"/>
    <w:p w14:paraId="0FB7808B" w14:textId="77777777" w:rsidR="00B549EE" w:rsidRDefault="00B549EE"/>
    <w:p w14:paraId="0DCB16F6" w14:textId="77777777" w:rsidR="00B549EE" w:rsidRDefault="00B549EE"/>
    <w:p w14:paraId="433C9344" w14:textId="77777777" w:rsidR="00B549EE" w:rsidRDefault="00B549EE"/>
    <w:p w14:paraId="05EA5E84" w14:textId="77777777" w:rsidR="00B549EE" w:rsidRDefault="00B549EE"/>
    <w:p w14:paraId="0B389405" w14:textId="77777777" w:rsidR="00B549EE" w:rsidRDefault="00B549EE"/>
    <w:p w14:paraId="149341C9" w14:textId="77777777" w:rsidR="00B549EE" w:rsidRDefault="00B549EE"/>
    <w:p w14:paraId="704F77CF" w14:textId="77777777" w:rsidR="00B549EE" w:rsidRDefault="00B549EE"/>
    <w:p w14:paraId="33B43E74" w14:textId="77777777" w:rsidR="00B549EE" w:rsidRDefault="00B549EE"/>
    <w:p w14:paraId="24CCC487" w14:textId="77777777" w:rsidR="00B549EE" w:rsidRDefault="00B549EE"/>
    <w:p w14:paraId="5E9C4775" w14:textId="77777777" w:rsidR="00B549EE" w:rsidRDefault="00B549EE"/>
    <w:p w14:paraId="2C6E3A3B" w14:textId="77777777" w:rsidR="00B549EE" w:rsidRDefault="00B549EE"/>
    <w:p w14:paraId="1BBCC466" w14:textId="77777777" w:rsidR="00B549EE" w:rsidRDefault="00B549EE"/>
    <w:p w14:paraId="33C7442A" w14:textId="77777777" w:rsidR="00B549EE" w:rsidRPr="006F31F0" w:rsidRDefault="00B549EE" w:rsidP="00B549EE">
      <w:pPr>
        <w:rPr>
          <w:b/>
          <w:sz w:val="28"/>
          <w:szCs w:val="28"/>
        </w:rPr>
      </w:pPr>
      <w:r w:rsidRPr="006C3CB4">
        <w:rPr>
          <w:b/>
          <w:sz w:val="28"/>
          <w:szCs w:val="28"/>
        </w:rPr>
        <w:t>Rubric</w:t>
      </w:r>
      <w:r>
        <w:rPr>
          <w:b/>
          <w:sz w:val="28"/>
          <w:szCs w:val="28"/>
        </w:rPr>
        <w:t xml:space="preserve"> – Assessment task 1: Case Note</w:t>
      </w:r>
    </w:p>
    <w:tbl>
      <w:tblPr>
        <w:tblpPr w:leftFromText="180" w:rightFromText="180" w:vertAnchor="text" w:horzAnchor="page" w:tblpX="167" w:tblpY="384"/>
        <w:tblW w:w="11340"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top w:w="57" w:type="dxa"/>
          <w:left w:w="85" w:type="dxa"/>
          <w:bottom w:w="57" w:type="dxa"/>
          <w:right w:w="85" w:type="dxa"/>
        </w:tblCellMar>
        <w:tblLook w:val="00A0" w:firstRow="1" w:lastRow="0" w:firstColumn="1" w:lastColumn="0" w:noHBand="0" w:noVBand="0"/>
      </w:tblPr>
      <w:tblGrid>
        <w:gridCol w:w="1367"/>
        <w:gridCol w:w="1466"/>
        <w:gridCol w:w="1668"/>
        <w:gridCol w:w="1870"/>
        <w:gridCol w:w="1684"/>
        <w:gridCol w:w="1668"/>
        <w:gridCol w:w="1617"/>
      </w:tblGrid>
      <w:tr w:rsidR="00B549EE" w:rsidRPr="00B17CE0" w14:paraId="6818F046" w14:textId="77777777" w:rsidTr="00B549EE">
        <w:trPr>
          <w:cantSplit/>
          <w:tblHeader/>
        </w:trPr>
        <w:tc>
          <w:tcPr>
            <w:tcW w:w="1367" w:type="dxa"/>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tcPr>
          <w:p w14:paraId="7E8EC131" w14:textId="77777777" w:rsidR="00B549EE" w:rsidRPr="00B17CE0" w:rsidRDefault="00B549EE" w:rsidP="00B549EE">
            <w:pPr>
              <w:keepLines/>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ILOs</w:t>
            </w:r>
          </w:p>
        </w:tc>
        <w:tc>
          <w:tcPr>
            <w:tcW w:w="1466" w:type="dxa"/>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45966F02" w14:textId="77777777" w:rsidR="00B549EE" w:rsidRPr="00B17CE0" w:rsidRDefault="00B549EE" w:rsidP="00B549EE">
            <w:pPr>
              <w:keepLines/>
              <w:spacing w:before="40" w:after="80" w:line="260" w:lineRule="atLeast"/>
              <w:jc w:val="center"/>
              <w:rPr>
                <w:rFonts w:eastAsia="Times New Roman" w:cs="Arial"/>
                <w:b/>
                <w:bCs/>
                <w:color w:val="FFFFFF"/>
                <w:sz w:val="18"/>
                <w:szCs w:val="18"/>
                <w:lang w:val="en-AU"/>
              </w:rPr>
            </w:pPr>
            <w:r w:rsidRPr="00B17CE0">
              <w:rPr>
                <w:rFonts w:eastAsia="Times New Roman" w:cs="Arial"/>
                <w:b/>
                <w:bCs/>
                <w:sz w:val="18"/>
                <w:szCs w:val="18"/>
                <w:lang w:val="en-AU"/>
              </w:rPr>
              <w:t>Criteria</w:t>
            </w:r>
          </w:p>
        </w:tc>
        <w:tc>
          <w:tcPr>
            <w:tcW w:w="8507"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72D8375" w14:textId="77777777" w:rsidR="00B549EE" w:rsidRPr="00B17CE0" w:rsidRDefault="00B549EE" w:rsidP="00B549EE">
            <w:pPr>
              <w:keepLines/>
              <w:spacing w:before="40" w:after="80" w:line="260" w:lineRule="atLeast"/>
              <w:jc w:val="center"/>
              <w:rPr>
                <w:rFonts w:eastAsia="Times New Roman" w:cs="Arial"/>
                <w:b/>
                <w:bCs/>
                <w:color w:val="FFFFFF"/>
                <w:sz w:val="18"/>
                <w:szCs w:val="18"/>
                <w:lang w:val="en-AU"/>
              </w:rPr>
            </w:pPr>
            <w:r w:rsidRPr="00B17CE0">
              <w:rPr>
                <w:rFonts w:eastAsia="Times New Roman" w:cs="Arial"/>
                <w:b/>
                <w:bCs/>
                <w:sz w:val="18"/>
                <w:szCs w:val="18"/>
                <w:lang w:val="en-AU"/>
              </w:rPr>
              <w:t>Standards</w:t>
            </w:r>
          </w:p>
        </w:tc>
      </w:tr>
      <w:tr w:rsidR="00B549EE" w:rsidRPr="00B17CE0" w14:paraId="1EC9CEE5" w14:textId="77777777" w:rsidTr="00B549EE">
        <w:trPr>
          <w:tblHeader/>
        </w:trPr>
        <w:tc>
          <w:tcPr>
            <w:tcW w:w="1367" w:type="dxa"/>
            <w:vMerge/>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1FC6A64B" w14:textId="77777777" w:rsidR="00B549EE" w:rsidRPr="00B17CE0" w:rsidRDefault="00B549EE" w:rsidP="00B549EE">
            <w:pPr>
              <w:keepLines/>
              <w:spacing w:before="40" w:after="80" w:line="260" w:lineRule="atLeast"/>
              <w:jc w:val="center"/>
              <w:rPr>
                <w:rFonts w:eastAsia="Times New Roman" w:cs="Arial"/>
                <w:b/>
                <w:bCs/>
                <w:color w:val="FFFFFF"/>
                <w:sz w:val="18"/>
                <w:szCs w:val="18"/>
                <w:lang w:val="en-AU"/>
              </w:rPr>
            </w:pPr>
          </w:p>
        </w:tc>
        <w:tc>
          <w:tcPr>
            <w:tcW w:w="1466" w:type="dxa"/>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2E63E33" w14:textId="77777777" w:rsidR="00B549EE" w:rsidRPr="00B17CE0" w:rsidRDefault="00B549EE" w:rsidP="00B549EE">
            <w:pPr>
              <w:keepLines/>
              <w:spacing w:before="40" w:after="80" w:line="260" w:lineRule="atLeast"/>
              <w:jc w:val="center"/>
              <w:rPr>
                <w:rFonts w:eastAsia="Times New Roman" w:cs="Arial"/>
                <w:b/>
                <w:bCs/>
                <w:color w:val="FFFFFF"/>
                <w:sz w:val="18"/>
                <w:szCs w:val="18"/>
                <w:lang w:val="en-AU"/>
              </w:rPr>
            </w:pPr>
          </w:p>
        </w:tc>
        <w:tc>
          <w:tcPr>
            <w:tcW w:w="16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5ECF1C8" w14:textId="77777777" w:rsidR="00B549EE" w:rsidRPr="00B17CE0" w:rsidRDefault="00B549EE" w:rsidP="00B549EE">
            <w:pPr>
              <w:keepLines/>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Below Expectations</w:t>
            </w:r>
          </w:p>
        </w:tc>
        <w:tc>
          <w:tcPr>
            <w:tcW w:w="18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1E047BE5" w14:textId="77777777" w:rsidR="00B549EE" w:rsidRPr="00B17CE0" w:rsidRDefault="00B549EE" w:rsidP="00B549EE">
            <w:pPr>
              <w:keepLines/>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Meets Expectations</w:t>
            </w:r>
          </w:p>
        </w:tc>
        <w:tc>
          <w:tcPr>
            <w:tcW w:w="4969"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D11CBF2" w14:textId="77777777" w:rsidR="00B549EE" w:rsidRPr="00B17CE0" w:rsidRDefault="00B549EE" w:rsidP="00B549EE">
            <w:pPr>
              <w:keepLines/>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Exceeds Expectations</w:t>
            </w:r>
          </w:p>
        </w:tc>
      </w:tr>
      <w:tr w:rsidR="00B549EE" w:rsidRPr="00B17CE0" w14:paraId="20386135" w14:textId="77777777" w:rsidTr="00B549EE">
        <w:trPr>
          <w:tblHeader/>
        </w:trPr>
        <w:tc>
          <w:tcPr>
            <w:tcW w:w="1367" w:type="dxa"/>
            <w:vMerge/>
            <w:tcBorders>
              <w:left w:val="single" w:sz="6" w:space="0" w:color="BFBFBF" w:themeColor="background1" w:themeShade="BF"/>
              <w:bottom w:val="single" w:sz="6" w:space="0" w:color="BFBFBF" w:themeColor="background1" w:themeShade="BF"/>
              <w:right w:val="single" w:sz="6" w:space="0" w:color="BFBFBF" w:themeColor="background1" w:themeShade="BF"/>
            </w:tcBorders>
          </w:tcPr>
          <w:p w14:paraId="3F12E1B6" w14:textId="77777777" w:rsidR="00B549EE" w:rsidRPr="00B17CE0" w:rsidRDefault="00B549EE" w:rsidP="00B549EE">
            <w:pPr>
              <w:keepLines/>
              <w:spacing w:before="40" w:after="80" w:line="260" w:lineRule="atLeast"/>
              <w:jc w:val="center"/>
              <w:rPr>
                <w:rFonts w:eastAsia="Times New Roman" w:cs="Arial"/>
                <w:b/>
                <w:bCs/>
                <w:color w:val="FFFFFF"/>
                <w:sz w:val="18"/>
                <w:szCs w:val="18"/>
                <w:lang w:val="en-AU"/>
              </w:rPr>
            </w:pPr>
          </w:p>
        </w:tc>
        <w:tc>
          <w:tcPr>
            <w:tcW w:w="1466" w:type="dxa"/>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5269D7A3" w14:textId="77777777" w:rsidR="00B549EE" w:rsidRPr="00B17CE0" w:rsidRDefault="00B549EE" w:rsidP="00B549EE">
            <w:pPr>
              <w:keepLines/>
              <w:spacing w:before="40" w:after="80" w:line="260" w:lineRule="atLeast"/>
              <w:jc w:val="center"/>
              <w:rPr>
                <w:rFonts w:eastAsia="Times New Roman" w:cs="Arial"/>
                <w:b/>
                <w:bCs/>
                <w:color w:val="FFFFFF"/>
                <w:sz w:val="18"/>
                <w:szCs w:val="18"/>
                <w:lang w:val="en-AU"/>
              </w:rPr>
            </w:pPr>
          </w:p>
        </w:tc>
        <w:tc>
          <w:tcPr>
            <w:tcW w:w="16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1825DDC" w14:textId="77777777" w:rsidR="00B549EE" w:rsidRPr="00B17CE0" w:rsidRDefault="00B549EE" w:rsidP="00B549EE">
            <w:pPr>
              <w:keepLines/>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1 (e.g. F)</w:t>
            </w:r>
          </w:p>
        </w:tc>
        <w:tc>
          <w:tcPr>
            <w:tcW w:w="18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41578C00" w14:textId="77777777" w:rsidR="00B549EE" w:rsidRPr="00B17CE0" w:rsidRDefault="00B549EE" w:rsidP="00B549EE">
            <w:pPr>
              <w:keepLines/>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2 (e.g. P)</w:t>
            </w:r>
          </w:p>
        </w:tc>
        <w:tc>
          <w:tcPr>
            <w:tcW w:w="168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6A2B5FD" w14:textId="77777777" w:rsidR="00B549EE" w:rsidRPr="00B17CE0" w:rsidRDefault="00B549EE" w:rsidP="00B549EE">
            <w:pPr>
              <w:keepLines/>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3 (e.g. C)</w:t>
            </w:r>
          </w:p>
        </w:tc>
        <w:tc>
          <w:tcPr>
            <w:tcW w:w="166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B2C8A85" w14:textId="77777777" w:rsidR="00B549EE" w:rsidRPr="00B17CE0" w:rsidRDefault="00B549EE" w:rsidP="00B549EE">
            <w:pPr>
              <w:keepLines/>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4 (e.g. D)</w:t>
            </w:r>
          </w:p>
        </w:tc>
        <w:tc>
          <w:tcPr>
            <w:tcW w:w="16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6CAE177" w14:textId="77777777" w:rsidR="00B549EE" w:rsidRPr="00B17CE0" w:rsidRDefault="00B549EE" w:rsidP="00B549EE">
            <w:pPr>
              <w:keepLines/>
              <w:spacing w:before="40" w:after="80" w:line="260" w:lineRule="atLeast"/>
              <w:jc w:val="center"/>
              <w:rPr>
                <w:rFonts w:eastAsia="Times New Roman" w:cs="Arial"/>
                <w:b/>
                <w:bCs/>
                <w:sz w:val="18"/>
                <w:szCs w:val="18"/>
                <w:lang w:val="en-AU"/>
              </w:rPr>
            </w:pPr>
            <w:r w:rsidRPr="00B17CE0">
              <w:rPr>
                <w:rFonts w:eastAsia="Times New Roman" w:cs="Arial"/>
                <w:b/>
                <w:bCs/>
                <w:sz w:val="18"/>
                <w:szCs w:val="18"/>
                <w:lang w:val="en-AU"/>
              </w:rPr>
              <w:t>Level 5 (e.g. HD)</w:t>
            </w:r>
          </w:p>
        </w:tc>
      </w:tr>
      <w:tr w:rsidR="00B549EE" w:rsidRPr="00B17CE0" w14:paraId="4059C322" w14:textId="77777777" w:rsidTr="00B549EE">
        <w:tc>
          <w:tcPr>
            <w:tcW w:w="1367" w:type="dxa"/>
            <w:tcBorders>
              <w:top w:val="single" w:sz="6" w:space="0" w:color="BFBFBF" w:themeColor="background1" w:themeShade="BF"/>
            </w:tcBorders>
          </w:tcPr>
          <w:p w14:paraId="2DF5F2F7" w14:textId="77777777" w:rsidR="00B549EE" w:rsidRDefault="00B549EE" w:rsidP="00B549EE">
            <w:pPr>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ILO2</w:t>
            </w:r>
          </w:p>
        </w:tc>
        <w:tc>
          <w:tcPr>
            <w:tcW w:w="1466" w:type="dxa"/>
            <w:tcBorders>
              <w:top w:val="single" w:sz="6" w:space="0" w:color="BFBFBF" w:themeColor="background1" w:themeShade="BF"/>
            </w:tcBorders>
          </w:tcPr>
          <w:p w14:paraId="4F76B6DC" w14:textId="77777777" w:rsidR="00B549EE" w:rsidRDefault="00B549EE" w:rsidP="00B549EE">
            <w:pPr>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Outlines the relevant facts</w:t>
            </w:r>
          </w:p>
        </w:tc>
        <w:tc>
          <w:tcPr>
            <w:tcW w:w="1668" w:type="dxa"/>
            <w:tcBorders>
              <w:top w:val="single" w:sz="6" w:space="0" w:color="BFBFBF" w:themeColor="background1" w:themeShade="BF"/>
            </w:tcBorders>
          </w:tcPr>
          <w:p w14:paraId="1851FA8E" w14:textId="77777777" w:rsidR="00B549EE" w:rsidRPr="00BF7A3D" w:rsidRDefault="00B549EE" w:rsidP="00B549EE">
            <w:pPr>
              <w:spacing w:before="40" w:after="80" w:line="220" w:lineRule="atLeast"/>
              <w:rPr>
                <w:sz w:val="18"/>
                <w:szCs w:val="18"/>
              </w:rPr>
            </w:pPr>
            <w:r>
              <w:rPr>
                <w:i/>
                <w:sz w:val="18"/>
                <w:szCs w:val="18"/>
              </w:rPr>
              <w:t xml:space="preserve">Minimally </w:t>
            </w:r>
            <w:r>
              <w:rPr>
                <w:sz w:val="18"/>
                <w:szCs w:val="18"/>
              </w:rPr>
              <w:t>identifies or does not identify the relevant facts</w:t>
            </w:r>
          </w:p>
        </w:tc>
        <w:tc>
          <w:tcPr>
            <w:tcW w:w="1870" w:type="dxa"/>
            <w:tcBorders>
              <w:top w:val="single" w:sz="6" w:space="0" w:color="BFBFBF" w:themeColor="background1" w:themeShade="BF"/>
            </w:tcBorders>
            <w:shd w:val="clear" w:color="auto" w:fill="F2F2F2" w:themeFill="background1" w:themeFillShade="F2"/>
          </w:tcPr>
          <w:p w14:paraId="1C05CAE4" w14:textId="77777777" w:rsidR="00B549EE" w:rsidRPr="002745FF" w:rsidRDefault="00B549EE" w:rsidP="00B549EE">
            <w:pPr>
              <w:spacing w:before="40" w:after="80" w:line="220" w:lineRule="atLeast"/>
              <w:rPr>
                <w:i/>
                <w:sz w:val="18"/>
                <w:szCs w:val="18"/>
              </w:rPr>
            </w:pPr>
            <w:r w:rsidRPr="002745FF">
              <w:rPr>
                <w:i/>
                <w:sz w:val="18"/>
                <w:szCs w:val="18"/>
              </w:rPr>
              <w:t>Somewhat</w:t>
            </w:r>
            <w:r w:rsidRPr="002745FF">
              <w:rPr>
                <w:sz w:val="18"/>
                <w:szCs w:val="18"/>
              </w:rPr>
              <w:t xml:space="preserve"> identifies the relevant </w:t>
            </w:r>
            <w:r>
              <w:rPr>
                <w:sz w:val="18"/>
                <w:szCs w:val="18"/>
              </w:rPr>
              <w:t>facts</w:t>
            </w:r>
            <w:r w:rsidRPr="002745FF">
              <w:rPr>
                <w:sz w:val="18"/>
                <w:szCs w:val="18"/>
              </w:rPr>
              <w:t xml:space="preserve"> but requires further development</w:t>
            </w:r>
          </w:p>
        </w:tc>
        <w:tc>
          <w:tcPr>
            <w:tcW w:w="1684" w:type="dxa"/>
            <w:tcBorders>
              <w:top w:val="single" w:sz="6" w:space="0" w:color="BFBFBF" w:themeColor="background1" w:themeShade="BF"/>
            </w:tcBorders>
          </w:tcPr>
          <w:p w14:paraId="2545543D" w14:textId="77777777" w:rsidR="00B549EE" w:rsidRPr="002745FF" w:rsidRDefault="00B549EE" w:rsidP="00B549EE">
            <w:pPr>
              <w:spacing w:before="40" w:after="80" w:line="220" w:lineRule="atLeast"/>
              <w:rPr>
                <w:i/>
                <w:sz w:val="18"/>
                <w:szCs w:val="18"/>
              </w:rPr>
            </w:pPr>
            <w:r>
              <w:rPr>
                <w:i/>
                <w:sz w:val="18"/>
                <w:szCs w:val="18"/>
              </w:rPr>
              <w:t>Generally</w:t>
            </w:r>
            <w:r w:rsidRPr="002745FF">
              <w:rPr>
                <w:i/>
                <w:sz w:val="18"/>
                <w:szCs w:val="18"/>
              </w:rPr>
              <w:t xml:space="preserve"> </w:t>
            </w:r>
            <w:r w:rsidRPr="002745FF">
              <w:rPr>
                <w:sz w:val="18"/>
                <w:szCs w:val="18"/>
              </w:rPr>
              <w:t xml:space="preserve">identifies the relevant </w:t>
            </w:r>
            <w:r>
              <w:rPr>
                <w:sz w:val="18"/>
                <w:szCs w:val="18"/>
              </w:rPr>
              <w:t>facts.</w:t>
            </w:r>
          </w:p>
        </w:tc>
        <w:tc>
          <w:tcPr>
            <w:tcW w:w="1668" w:type="dxa"/>
            <w:tcBorders>
              <w:top w:val="single" w:sz="6" w:space="0" w:color="BFBFBF" w:themeColor="background1" w:themeShade="BF"/>
            </w:tcBorders>
          </w:tcPr>
          <w:p w14:paraId="6FBD5F9B" w14:textId="77777777" w:rsidR="00B549EE" w:rsidRPr="002745FF" w:rsidRDefault="00B549EE" w:rsidP="00B549EE">
            <w:pPr>
              <w:spacing w:before="40" w:after="80" w:line="220" w:lineRule="atLeast"/>
              <w:rPr>
                <w:i/>
                <w:sz w:val="18"/>
                <w:szCs w:val="18"/>
              </w:rPr>
            </w:pPr>
            <w:r w:rsidRPr="002745FF">
              <w:rPr>
                <w:i/>
                <w:sz w:val="18"/>
                <w:szCs w:val="18"/>
              </w:rPr>
              <w:t>Almost completely</w:t>
            </w:r>
            <w:r w:rsidRPr="002745FF">
              <w:rPr>
                <w:sz w:val="18"/>
                <w:szCs w:val="18"/>
              </w:rPr>
              <w:t xml:space="preserve"> identifies the relevant </w:t>
            </w:r>
            <w:r>
              <w:rPr>
                <w:sz w:val="18"/>
                <w:szCs w:val="18"/>
              </w:rPr>
              <w:t>facts.</w:t>
            </w:r>
          </w:p>
        </w:tc>
        <w:tc>
          <w:tcPr>
            <w:tcW w:w="1617" w:type="dxa"/>
            <w:tcBorders>
              <w:top w:val="single" w:sz="6" w:space="0" w:color="BFBFBF" w:themeColor="background1" w:themeShade="BF"/>
            </w:tcBorders>
          </w:tcPr>
          <w:p w14:paraId="4F09A708" w14:textId="77777777" w:rsidR="00B549EE" w:rsidRPr="002745FF" w:rsidRDefault="00B549EE" w:rsidP="00B549EE">
            <w:pPr>
              <w:spacing w:before="40" w:after="80" w:line="220" w:lineRule="atLeast"/>
              <w:rPr>
                <w:i/>
                <w:sz w:val="18"/>
                <w:szCs w:val="18"/>
              </w:rPr>
            </w:pPr>
            <w:r w:rsidRPr="002745FF">
              <w:rPr>
                <w:i/>
                <w:sz w:val="18"/>
                <w:szCs w:val="18"/>
              </w:rPr>
              <w:t>Completely and accurately</w:t>
            </w:r>
            <w:r w:rsidRPr="002745FF">
              <w:rPr>
                <w:sz w:val="18"/>
                <w:szCs w:val="18"/>
              </w:rPr>
              <w:t xml:space="preserve"> identifies the relevant </w:t>
            </w:r>
            <w:r>
              <w:rPr>
                <w:sz w:val="18"/>
                <w:szCs w:val="18"/>
              </w:rPr>
              <w:t>facts.</w:t>
            </w:r>
          </w:p>
        </w:tc>
      </w:tr>
      <w:tr w:rsidR="00B549EE" w:rsidRPr="00B17CE0" w14:paraId="61007CD9" w14:textId="77777777" w:rsidTr="00B549EE">
        <w:tc>
          <w:tcPr>
            <w:tcW w:w="1367" w:type="dxa"/>
            <w:tcBorders>
              <w:top w:val="single" w:sz="6" w:space="0" w:color="BFBFBF" w:themeColor="background1" w:themeShade="BF"/>
            </w:tcBorders>
          </w:tcPr>
          <w:p w14:paraId="4E9FD867" w14:textId="77777777" w:rsidR="00B549EE" w:rsidRPr="00B17CE0" w:rsidRDefault="00B549EE" w:rsidP="00B549EE">
            <w:pPr>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ILO2</w:t>
            </w:r>
          </w:p>
        </w:tc>
        <w:tc>
          <w:tcPr>
            <w:tcW w:w="1466" w:type="dxa"/>
            <w:tcBorders>
              <w:top w:val="single" w:sz="6" w:space="0" w:color="BFBFBF" w:themeColor="background1" w:themeShade="BF"/>
            </w:tcBorders>
          </w:tcPr>
          <w:p w14:paraId="653DB438" w14:textId="77777777" w:rsidR="00B549EE" w:rsidRPr="00B17CE0" w:rsidRDefault="00B549EE" w:rsidP="00B549EE">
            <w:pPr>
              <w:spacing w:before="40" w:after="80" w:line="220" w:lineRule="atLeast"/>
              <w:rPr>
                <w:rFonts w:eastAsia="Times New Roman" w:cs="Arial"/>
                <w:sz w:val="18"/>
                <w:szCs w:val="18"/>
                <w:lang w:val="en-AU" w:eastAsia="en-AU"/>
              </w:rPr>
            </w:pPr>
            <w:r>
              <w:rPr>
                <w:rFonts w:eastAsia="Times New Roman" w:cs="Arial"/>
                <w:b/>
                <w:sz w:val="18"/>
                <w:szCs w:val="18"/>
                <w:lang w:val="en-AU" w:eastAsia="en-AU"/>
              </w:rPr>
              <w:t>Identifies and understands the legal issues</w:t>
            </w:r>
          </w:p>
          <w:p w14:paraId="0B37A928" w14:textId="77777777" w:rsidR="00B549EE" w:rsidRPr="00B17CE0" w:rsidRDefault="00B549EE" w:rsidP="00B549EE">
            <w:pPr>
              <w:spacing w:before="40" w:after="80" w:line="220" w:lineRule="atLeast"/>
              <w:rPr>
                <w:rFonts w:eastAsia="Times New Roman" w:cs="Arial"/>
                <w:sz w:val="18"/>
                <w:szCs w:val="18"/>
                <w:lang w:val="en-AU" w:eastAsia="en-AU"/>
              </w:rPr>
            </w:pPr>
          </w:p>
          <w:p w14:paraId="71610AB7" w14:textId="77777777" w:rsidR="00B549EE" w:rsidRPr="00B17CE0" w:rsidRDefault="00B549EE" w:rsidP="00B549EE">
            <w:pPr>
              <w:spacing w:before="40" w:after="80" w:line="220" w:lineRule="atLeast"/>
              <w:rPr>
                <w:rFonts w:eastAsia="Times New Roman" w:cs="Arial"/>
                <w:sz w:val="18"/>
                <w:szCs w:val="18"/>
                <w:lang w:val="en-AU" w:eastAsia="en-AU"/>
              </w:rPr>
            </w:pPr>
          </w:p>
        </w:tc>
        <w:tc>
          <w:tcPr>
            <w:tcW w:w="1668" w:type="dxa"/>
            <w:tcBorders>
              <w:top w:val="single" w:sz="6" w:space="0" w:color="BFBFBF" w:themeColor="background1" w:themeShade="BF"/>
            </w:tcBorders>
          </w:tcPr>
          <w:p w14:paraId="32E50E9C" w14:textId="77777777" w:rsidR="00B549EE" w:rsidRPr="00B17CE0" w:rsidRDefault="00B549EE" w:rsidP="00B549EE">
            <w:pPr>
              <w:spacing w:before="40" w:after="80" w:line="220" w:lineRule="atLeast"/>
              <w:rPr>
                <w:rFonts w:eastAsia="Times New Roman" w:cs="Arial"/>
                <w:sz w:val="18"/>
                <w:szCs w:val="18"/>
                <w:lang w:val="en-AU" w:eastAsia="en-AU"/>
              </w:rPr>
            </w:pPr>
            <w:r w:rsidRPr="002745FF">
              <w:rPr>
                <w:i/>
                <w:sz w:val="18"/>
                <w:szCs w:val="18"/>
              </w:rPr>
              <w:t>Minimally</w:t>
            </w:r>
            <w:r w:rsidRPr="002745FF">
              <w:rPr>
                <w:sz w:val="18"/>
                <w:szCs w:val="18"/>
              </w:rPr>
              <w:t xml:space="preserve"> identifies or does not at all identify the relevant issue(s)</w:t>
            </w:r>
          </w:p>
        </w:tc>
        <w:tc>
          <w:tcPr>
            <w:tcW w:w="1870" w:type="dxa"/>
            <w:tcBorders>
              <w:top w:val="single" w:sz="6" w:space="0" w:color="BFBFBF" w:themeColor="background1" w:themeShade="BF"/>
            </w:tcBorders>
            <w:shd w:val="clear" w:color="auto" w:fill="F2F2F2" w:themeFill="background1" w:themeFillShade="F2"/>
          </w:tcPr>
          <w:p w14:paraId="186E4187" w14:textId="77777777" w:rsidR="00B549EE" w:rsidRPr="00B17CE0" w:rsidRDefault="00B549EE" w:rsidP="00B549EE">
            <w:pPr>
              <w:spacing w:before="40" w:after="80" w:line="220" w:lineRule="atLeast"/>
              <w:rPr>
                <w:rFonts w:eastAsia="Times New Roman" w:cs="Arial"/>
                <w:sz w:val="18"/>
                <w:szCs w:val="18"/>
                <w:lang w:val="en-AU" w:eastAsia="en-AU"/>
              </w:rPr>
            </w:pPr>
            <w:r w:rsidRPr="002745FF">
              <w:rPr>
                <w:i/>
                <w:sz w:val="18"/>
                <w:szCs w:val="18"/>
              </w:rPr>
              <w:t>Somewhat</w:t>
            </w:r>
            <w:r w:rsidRPr="002745FF">
              <w:rPr>
                <w:sz w:val="18"/>
                <w:szCs w:val="18"/>
              </w:rPr>
              <w:t xml:space="preserve"> identifies the relevant issue(s) but requires further development</w:t>
            </w:r>
          </w:p>
        </w:tc>
        <w:tc>
          <w:tcPr>
            <w:tcW w:w="1684" w:type="dxa"/>
            <w:tcBorders>
              <w:top w:val="single" w:sz="6" w:space="0" w:color="BFBFBF" w:themeColor="background1" w:themeShade="BF"/>
            </w:tcBorders>
          </w:tcPr>
          <w:p w14:paraId="58D49D20" w14:textId="77777777" w:rsidR="00B549EE" w:rsidRPr="00B17CE0" w:rsidRDefault="00B549EE" w:rsidP="00B549EE">
            <w:pPr>
              <w:spacing w:before="40" w:after="80" w:line="220" w:lineRule="atLeast"/>
              <w:rPr>
                <w:rFonts w:eastAsia="Times New Roman" w:cs="Arial"/>
                <w:sz w:val="18"/>
                <w:szCs w:val="18"/>
                <w:lang w:val="en-AU" w:eastAsia="en-AU"/>
              </w:rPr>
            </w:pPr>
            <w:r w:rsidRPr="002745FF">
              <w:rPr>
                <w:i/>
                <w:sz w:val="18"/>
                <w:szCs w:val="18"/>
              </w:rPr>
              <w:t xml:space="preserve">Generally </w:t>
            </w:r>
            <w:r w:rsidRPr="002745FF">
              <w:rPr>
                <w:sz w:val="18"/>
                <w:szCs w:val="18"/>
              </w:rPr>
              <w:t>identifies the relevant issue(s)</w:t>
            </w:r>
          </w:p>
        </w:tc>
        <w:tc>
          <w:tcPr>
            <w:tcW w:w="1668" w:type="dxa"/>
            <w:tcBorders>
              <w:top w:val="single" w:sz="6" w:space="0" w:color="BFBFBF" w:themeColor="background1" w:themeShade="BF"/>
            </w:tcBorders>
          </w:tcPr>
          <w:p w14:paraId="6F9CC098" w14:textId="77777777" w:rsidR="00B549EE" w:rsidRPr="00B17CE0" w:rsidRDefault="00B549EE" w:rsidP="00B549EE">
            <w:pPr>
              <w:spacing w:before="40" w:after="80" w:line="220" w:lineRule="atLeast"/>
              <w:rPr>
                <w:rFonts w:eastAsia="Times New Roman" w:cs="Arial"/>
                <w:sz w:val="18"/>
                <w:szCs w:val="18"/>
                <w:lang w:val="en-AU" w:eastAsia="en-AU"/>
              </w:rPr>
            </w:pPr>
            <w:r w:rsidRPr="002745FF">
              <w:rPr>
                <w:i/>
                <w:sz w:val="18"/>
                <w:szCs w:val="18"/>
              </w:rPr>
              <w:t>Almost completely</w:t>
            </w:r>
            <w:r w:rsidRPr="002745FF">
              <w:rPr>
                <w:sz w:val="18"/>
                <w:szCs w:val="18"/>
              </w:rPr>
              <w:t xml:space="preserve"> identifies the relevant issue(s)</w:t>
            </w:r>
          </w:p>
        </w:tc>
        <w:tc>
          <w:tcPr>
            <w:tcW w:w="1617" w:type="dxa"/>
            <w:tcBorders>
              <w:top w:val="single" w:sz="6" w:space="0" w:color="BFBFBF" w:themeColor="background1" w:themeShade="BF"/>
            </w:tcBorders>
          </w:tcPr>
          <w:p w14:paraId="6B957D9A" w14:textId="77777777" w:rsidR="00B549EE" w:rsidRPr="00B17CE0" w:rsidRDefault="00B549EE" w:rsidP="00B549EE">
            <w:pPr>
              <w:spacing w:before="40" w:after="80" w:line="220" w:lineRule="atLeast"/>
              <w:rPr>
                <w:rFonts w:eastAsia="Times New Roman" w:cs="Arial"/>
                <w:sz w:val="18"/>
                <w:szCs w:val="18"/>
                <w:lang w:val="en-AU" w:eastAsia="en-AU"/>
              </w:rPr>
            </w:pPr>
            <w:r w:rsidRPr="002745FF">
              <w:rPr>
                <w:i/>
                <w:sz w:val="18"/>
                <w:szCs w:val="18"/>
              </w:rPr>
              <w:t>Completely and accurately</w:t>
            </w:r>
            <w:r w:rsidRPr="002745FF">
              <w:rPr>
                <w:sz w:val="18"/>
                <w:szCs w:val="18"/>
              </w:rPr>
              <w:t xml:space="preserve"> identifies the relevant issue(s)</w:t>
            </w:r>
            <w:r>
              <w:rPr>
                <w:sz w:val="18"/>
                <w:szCs w:val="18"/>
              </w:rPr>
              <w:t>.</w:t>
            </w:r>
          </w:p>
        </w:tc>
      </w:tr>
      <w:tr w:rsidR="00B549EE" w:rsidRPr="00B17CE0" w14:paraId="11B9B421" w14:textId="77777777" w:rsidTr="00B549EE">
        <w:tc>
          <w:tcPr>
            <w:tcW w:w="1367" w:type="dxa"/>
            <w:tcBorders>
              <w:top w:val="single" w:sz="6" w:space="0" w:color="BFBFBF" w:themeColor="background1" w:themeShade="BF"/>
            </w:tcBorders>
          </w:tcPr>
          <w:p w14:paraId="6AC26D11" w14:textId="77777777" w:rsidR="00B549EE" w:rsidRPr="00B17CE0" w:rsidRDefault="00B549EE" w:rsidP="00B549EE">
            <w:pPr>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ILO2</w:t>
            </w:r>
          </w:p>
        </w:tc>
        <w:tc>
          <w:tcPr>
            <w:tcW w:w="1466" w:type="dxa"/>
            <w:tcBorders>
              <w:top w:val="single" w:sz="6" w:space="0" w:color="BFBFBF" w:themeColor="background1" w:themeShade="BF"/>
            </w:tcBorders>
          </w:tcPr>
          <w:p w14:paraId="3FDF1605" w14:textId="77777777" w:rsidR="00B549EE" w:rsidRPr="00B17CE0" w:rsidRDefault="00B549EE" w:rsidP="00B549EE">
            <w:pPr>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Identifies and understands the relevant legal rules and principles</w:t>
            </w:r>
          </w:p>
          <w:p w14:paraId="6C5C866B" w14:textId="77777777" w:rsidR="00B549EE" w:rsidRPr="00B17CE0" w:rsidRDefault="00B549EE" w:rsidP="00B549EE">
            <w:pPr>
              <w:spacing w:before="40" w:after="80" w:line="220" w:lineRule="atLeast"/>
              <w:rPr>
                <w:rFonts w:eastAsia="Times New Roman" w:cs="Arial"/>
                <w:b/>
                <w:sz w:val="18"/>
                <w:szCs w:val="18"/>
                <w:lang w:val="en-AU" w:eastAsia="en-AU"/>
              </w:rPr>
            </w:pPr>
          </w:p>
        </w:tc>
        <w:tc>
          <w:tcPr>
            <w:tcW w:w="1668" w:type="dxa"/>
            <w:tcBorders>
              <w:top w:val="single" w:sz="6" w:space="0" w:color="BFBFBF" w:themeColor="background1" w:themeShade="BF"/>
            </w:tcBorders>
          </w:tcPr>
          <w:p w14:paraId="349DB773" w14:textId="77777777" w:rsidR="00B549EE" w:rsidRPr="00B17CE0" w:rsidRDefault="00B549EE" w:rsidP="00B549EE">
            <w:pPr>
              <w:spacing w:before="40" w:after="80" w:line="220" w:lineRule="atLeast"/>
              <w:rPr>
                <w:rFonts w:eastAsia="Times New Roman" w:cs="Arial"/>
                <w:sz w:val="18"/>
                <w:szCs w:val="18"/>
                <w:lang w:val="en-AU" w:eastAsia="en-AU"/>
              </w:rPr>
            </w:pPr>
            <w:r>
              <w:rPr>
                <w:rFonts w:eastAsia="Times New Roman" w:cs="Arial"/>
                <w:sz w:val="18"/>
                <w:szCs w:val="18"/>
                <w:lang w:val="en-AU" w:eastAsia="en-AU"/>
              </w:rPr>
              <w:t>Shows little or no understanding of the legal rules and principles.</w:t>
            </w:r>
          </w:p>
        </w:tc>
        <w:tc>
          <w:tcPr>
            <w:tcW w:w="1870" w:type="dxa"/>
            <w:tcBorders>
              <w:top w:val="single" w:sz="6" w:space="0" w:color="BFBFBF" w:themeColor="background1" w:themeShade="BF"/>
            </w:tcBorders>
            <w:shd w:val="clear" w:color="auto" w:fill="F2F2F2" w:themeFill="background1" w:themeFillShade="F2"/>
          </w:tcPr>
          <w:p w14:paraId="219384EE" w14:textId="77777777" w:rsidR="00B549EE" w:rsidRPr="00B17CE0" w:rsidRDefault="00B549EE" w:rsidP="00B549EE">
            <w:pPr>
              <w:spacing w:before="40" w:after="80" w:line="220" w:lineRule="atLeast"/>
              <w:rPr>
                <w:rFonts w:eastAsia="Times New Roman" w:cs="Arial"/>
                <w:sz w:val="18"/>
                <w:szCs w:val="18"/>
                <w:lang w:val="en-AU" w:eastAsia="en-AU"/>
              </w:rPr>
            </w:pPr>
            <w:r>
              <w:rPr>
                <w:rFonts w:eastAsia="Times New Roman" w:cs="Arial"/>
                <w:sz w:val="18"/>
                <w:szCs w:val="18"/>
                <w:lang w:val="en-AU" w:eastAsia="en-AU"/>
              </w:rPr>
              <w:t>Shows some understanding of some of the legal rules and principles.</w:t>
            </w:r>
          </w:p>
        </w:tc>
        <w:tc>
          <w:tcPr>
            <w:tcW w:w="1684" w:type="dxa"/>
            <w:tcBorders>
              <w:top w:val="single" w:sz="6" w:space="0" w:color="BFBFBF" w:themeColor="background1" w:themeShade="BF"/>
            </w:tcBorders>
          </w:tcPr>
          <w:p w14:paraId="335F633F" w14:textId="77777777" w:rsidR="00B549EE" w:rsidRPr="00B17CE0" w:rsidRDefault="00B549EE" w:rsidP="00B549EE">
            <w:pPr>
              <w:spacing w:before="40" w:after="80" w:line="220" w:lineRule="atLeast"/>
              <w:rPr>
                <w:rFonts w:eastAsia="Times New Roman" w:cs="Arial"/>
                <w:sz w:val="18"/>
                <w:szCs w:val="18"/>
                <w:lang w:val="en-AU" w:eastAsia="en-AU"/>
              </w:rPr>
            </w:pPr>
            <w:r>
              <w:rPr>
                <w:rFonts w:eastAsia="Times New Roman" w:cs="Arial"/>
                <w:sz w:val="18"/>
                <w:szCs w:val="18"/>
                <w:lang w:val="en-AU" w:eastAsia="en-AU"/>
              </w:rPr>
              <w:t>Generally understands the legal rules and principles.</w:t>
            </w:r>
          </w:p>
        </w:tc>
        <w:tc>
          <w:tcPr>
            <w:tcW w:w="1668" w:type="dxa"/>
            <w:tcBorders>
              <w:top w:val="single" w:sz="6" w:space="0" w:color="BFBFBF" w:themeColor="background1" w:themeShade="BF"/>
            </w:tcBorders>
          </w:tcPr>
          <w:p w14:paraId="6D6F37FC" w14:textId="77777777" w:rsidR="00B549EE" w:rsidRPr="00B17CE0" w:rsidRDefault="00B549EE" w:rsidP="00B549EE">
            <w:pPr>
              <w:spacing w:before="40" w:after="80" w:line="220" w:lineRule="atLeast"/>
              <w:rPr>
                <w:rFonts w:eastAsia="Times New Roman" w:cs="Arial"/>
                <w:sz w:val="18"/>
                <w:szCs w:val="18"/>
                <w:lang w:val="en-AU" w:eastAsia="en-AU"/>
              </w:rPr>
            </w:pPr>
            <w:r>
              <w:rPr>
                <w:rFonts w:eastAsia="Times New Roman" w:cs="Arial"/>
                <w:sz w:val="18"/>
                <w:szCs w:val="18"/>
                <w:lang w:val="en-AU" w:eastAsia="en-AU"/>
              </w:rPr>
              <w:t>Shows good understanding of the legal rules and principles. Is able to identify and discuss any relevant ambiguity or complexity in these rules.</w:t>
            </w:r>
          </w:p>
        </w:tc>
        <w:tc>
          <w:tcPr>
            <w:tcW w:w="1617" w:type="dxa"/>
            <w:tcBorders>
              <w:top w:val="single" w:sz="6" w:space="0" w:color="BFBFBF" w:themeColor="background1" w:themeShade="BF"/>
            </w:tcBorders>
          </w:tcPr>
          <w:p w14:paraId="5EC39F0E" w14:textId="77777777" w:rsidR="00B549EE" w:rsidRPr="00B17CE0" w:rsidRDefault="00B549EE" w:rsidP="00B549EE">
            <w:pPr>
              <w:spacing w:before="40" w:after="80" w:line="220" w:lineRule="atLeast"/>
              <w:rPr>
                <w:rFonts w:eastAsia="Times New Roman" w:cs="Arial"/>
                <w:sz w:val="18"/>
                <w:szCs w:val="18"/>
                <w:lang w:val="en-AU" w:eastAsia="en-AU"/>
              </w:rPr>
            </w:pPr>
            <w:r>
              <w:rPr>
                <w:rFonts w:eastAsia="Times New Roman" w:cs="Arial"/>
                <w:sz w:val="18"/>
                <w:szCs w:val="18"/>
                <w:lang w:val="en-AU" w:eastAsia="en-AU"/>
              </w:rPr>
              <w:t>Shows excellent understanding of the legal rules and principles. Is able to identify and discuss any relevant ambiguity or complexity in these rules.</w:t>
            </w:r>
          </w:p>
        </w:tc>
      </w:tr>
      <w:tr w:rsidR="00B549EE" w:rsidRPr="00B17CE0" w14:paraId="62C18FC0" w14:textId="77777777" w:rsidTr="00B549EE">
        <w:tc>
          <w:tcPr>
            <w:tcW w:w="1367" w:type="dxa"/>
          </w:tcPr>
          <w:p w14:paraId="1C4019E0" w14:textId="77777777" w:rsidR="00B549EE" w:rsidRDefault="00B549EE" w:rsidP="00B549EE">
            <w:pPr>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ILO2</w:t>
            </w:r>
          </w:p>
          <w:p w14:paraId="622D6F94" w14:textId="77777777" w:rsidR="00B549EE" w:rsidRPr="00B17CE0" w:rsidRDefault="00B549EE" w:rsidP="00B549EE">
            <w:pPr>
              <w:spacing w:before="40" w:after="80" w:line="220" w:lineRule="atLeast"/>
              <w:rPr>
                <w:rFonts w:eastAsia="Times New Roman" w:cs="Arial"/>
                <w:b/>
                <w:sz w:val="18"/>
                <w:szCs w:val="18"/>
                <w:lang w:val="en-AU" w:eastAsia="en-AU"/>
              </w:rPr>
            </w:pPr>
          </w:p>
        </w:tc>
        <w:tc>
          <w:tcPr>
            <w:tcW w:w="1466" w:type="dxa"/>
          </w:tcPr>
          <w:p w14:paraId="041E6C5E" w14:textId="77777777" w:rsidR="00B549EE" w:rsidRPr="00B17CE0" w:rsidRDefault="00B549EE" w:rsidP="00B549EE">
            <w:pPr>
              <w:spacing w:before="40" w:after="80" w:line="220" w:lineRule="atLeast"/>
              <w:rPr>
                <w:rFonts w:eastAsia="Times New Roman" w:cs="Arial"/>
                <w:sz w:val="18"/>
                <w:szCs w:val="18"/>
                <w:lang w:val="en-AU" w:eastAsia="en-AU"/>
              </w:rPr>
            </w:pPr>
            <w:r>
              <w:rPr>
                <w:rFonts w:eastAsia="Times New Roman" w:cs="Arial"/>
                <w:b/>
                <w:sz w:val="18"/>
                <w:szCs w:val="18"/>
                <w:lang w:val="en-AU" w:eastAsia="en-AU"/>
              </w:rPr>
              <w:t>Identifies and understand the application of the law to the facts.</w:t>
            </w:r>
          </w:p>
          <w:p w14:paraId="1E2FFF55" w14:textId="77777777" w:rsidR="00B549EE" w:rsidRPr="00B17CE0" w:rsidRDefault="00B549EE" w:rsidP="00B549EE">
            <w:pPr>
              <w:spacing w:before="40" w:after="80" w:line="220" w:lineRule="atLeast"/>
              <w:rPr>
                <w:rFonts w:eastAsia="Times New Roman" w:cs="Arial"/>
                <w:sz w:val="18"/>
                <w:szCs w:val="18"/>
                <w:lang w:val="en-AU" w:eastAsia="en-AU"/>
              </w:rPr>
            </w:pPr>
          </w:p>
          <w:p w14:paraId="326327A9" w14:textId="77777777" w:rsidR="00B549EE" w:rsidRPr="00B17CE0" w:rsidRDefault="00B549EE" w:rsidP="00B549EE">
            <w:pPr>
              <w:spacing w:before="40" w:after="80" w:line="220" w:lineRule="atLeast"/>
              <w:rPr>
                <w:rFonts w:eastAsia="Times New Roman" w:cs="Arial"/>
                <w:sz w:val="18"/>
                <w:szCs w:val="18"/>
                <w:lang w:val="en-AU" w:eastAsia="en-AU"/>
              </w:rPr>
            </w:pPr>
          </w:p>
        </w:tc>
        <w:tc>
          <w:tcPr>
            <w:tcW w:w="1668" w:type="dxa"/>
          </w:tcPr>
          <w:p w14:paraId="20F558AF" w14:textId="77777777" w:rsidR="00B549EE" w:rsidRPr="00B17CE0" w:rsidRDefault="00B549EE" w:rsidP="00B549EE">
            <w:pPr>
              <w:spacing w:before="40" w:after="80" w:line="220" w:lineRule="atLeast"/>
              <w:rPr>
                <w:rFonts w:eastAsia="Times New Roman" w:cs="Arial"/>
                <w:sz w:val="18"/>
                <w:szCs w:val="18"/>
                <w:lang w:val="en-AU" w:eastAsia="en-AU"/>
              </w:rPr>
            </w:pPr>
            <w:r>
              <w:rPr>
                <w:rFonts w:eastAsia="Times New Roman" w:cs="Arial"/>
                <w:sz w:val="18"/>
                <w:szCs w:val="18"/>
                <w:lang w:val="en-AU" w:eastAsia="en-AU"/>
              </w:rPr>
              <w:t>Does not show any understanding of the application of the law to the facts.</w:t>
            </w:r>
          </w:p>
        </w:tc>
        <w:tc>
          <w:tcPr>
            <w:tcW w:w="1870" w:type="dxa"/>
            <w:shd w:val="clear" w:color="auto" w:fill="F2F2F2" w:themeFill="background1" w:themeFillShade="F2"/>
          </w:tcPr>
          <w:p w14:paraId="7F5806B0" w14:textId="77777777" w:rsidR="00B549EE" w:rsidRPr="00B17CE0" w:rsidRDefault="00B549EE" w:rsidP="00B549EE">
            <w:pPr>
              <w:spacing w:before="40" w:after="80" w:line="220" w:lineRule="atLeast"/>
              <w:rPr>
                <w:rFonts w:eastAsia="Times New Roman" w:cs="Arial"/>
                <w:sz w:val="18"/>
                <w:szCs w:val="18"/>
                <w:lang w:val="en-AU" w:eastAsia="en-AU"/>
              </w:rPr>
            </w:pPr>
            <w:r>
              <w:rPr>
                <w:rFonts w:eastAsia="Times New Roman" w:cs="Arial"/>
                <w:sz w:val="18"/>
                <w:szCs w:val="18"/>
                <w:lang w:val="en-AU" w:eastAsia="en-AU"/>
              </w:rPr>
              <w:t>Shows some understanding of the application of the laws to the facts.</w:t>
            </w:r>
          </w:p>
        </w:tc>
        <w:tc>
          <w:tcPr>
            <w:tcW w:w="1684" w:type="dxa"/>
          </w:tcPr>
          <w:p w14:paraId="6F059B53" w14:textId="77777777" w:rsidR="00B549EE" w:rsidRPr="0040045A" w:rsidRDefault="00B549EE" w:rsidP="00B549EE">
            <w:pPr>
              <w:spacing w:before="40" w:after="80" w:line="220" w:lineRule="atLeast"/>
              <w:rPr>
                <w:rFonts w:eastAsia="Times New Roman" w:cs="Arial"/>
                <w:sz w:val="18"/>
                <w:szCs w:val="18"/>
                <w:lang w:val="en-AU" w:eastAsia="en-AU"/>
              </w:rPr>
            </w:pPr>
            <w:r>
              <w:rPr>
                <w:sz w:val="18"/>
                <w:szCs w:val="18"/>
              </w:rPr>
              <w:t>Shows adequate understanding of the application of the law to the facts.</w:t>
            </w:r>
          </w:p>
        </w:tc>
        <w:tc>
          <w:tcPr>
            <w:tcW w:w="1668" w:type="dxa"/>
          </w:tcPr>
          <w:p w14:paraId="4524B610" w14:textId="77777777" w:rsidR="00B549EE" w:rsidRPr="00B17CE0" w:rsidRDefault="00B549EE" w:rsidP="00B549EE">
            <w:pPr>
              <w:spacing w:before="40" w:after="80" w:line="220" w:lineRule="atLeast"/>
              <w:rPr>
                <w:rFonts w:eastAsia="Times New Roman" w:cs="Arial"/>
                <w:sz w:val="18"/>
                <w:szCs w:val="18"/>
                <w:lang w:val="en-AU" w:eastAsia="en-AU"/>
              </w:rPr>
            </w:pPr>
            <w:r>
              <w:rPr>
                <w:rFonts w:eastAsia="Times New Roman" w:cs="Arial"/>
                <w:sz w:val="18"/>
                <w:szCs w:val="18"/>
                <w:lang w:val="en-AU" w:eastAsia="en-AU"/>
              </w:rPr>
              <w:t>Shows understanding of application of the law to the facts and is able to comprehend the complexity of the application.</w:t>
            </w:r>
          </w:p>
        </w:tc>
        <w:tc>
          <w:tcPr>
            <w:tcW w:w="1617" w:type="dxa"/>
          </w:tcPr>
          <w:p w14:paraId="2C6967D8" w14:textId="77777777" w:rsidR="00B549EE" w:rsidRPr="00B17CE0" w:rsidRDefault="00B549EE" w:rsidP="00B549EE">
            <w:pPr>
              <w:spacing w:before="40" w:after="80" w:line="220" w:lineRule="atLeast"/>
              <w:rPr>
                <w:rFonts w:eastAsia="Times New Roman" w:cs="Arial"/>
                <w:sz w:val="18"/>
                <w:szCs w:val="18"/>
                <w:lang w:val="en-AU" w:eastAsia="en-AU"/>
              </w:rPr>
            </w:pPr>
            <w:r>
              <w:rPr>
                <w:rFonts w:eastAsia="Times New Roman" w:cs="Arial"/>
                <w:sz w:val="18"/>
                <w:szCs w:val="18"/>
                <w:lang w:val="en-AU" w:eastAsia="en-AU"/>
              </w:rPr>
              <w:t>Shows excellent understanding of application of the law to the facts and is able to comprehend and engage with the complexity of the application.</w:t>
            </w:r>
          </w:p>
        </w:tc>
      </w:tr>
      <w:tr w:rsidR="00B549EE" w:rsidRPr="00B17CE0" w14:paraId="72F6785A" w14:textId="77777777" w:rsidTr="00B549EE">
        <w:tc>
          <w:tcPr>
            <w:tcW w:w="1367" w:type="dxa"/>
          </w:tcPr>
          <w:p w14:paraId="36B4A120" w14:textId="77777777" w:rsidR="00B549EE" w:rsidRDefault="00B549EE" w:rsidP="00B549EE">
            <w:pPr>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ILO2</w:t>
            </w:r>
          </w:p>
        </w:tc>
        <w:tc>
          <w:tcPr>
            <w:tcW w:w="1466" w:type="dxa"/>
          </w:tcPr>
          <w:p w14:paraId="4A962370" w14:textId="77777777" w:rsidR="00B549EE" w:rsidRDefault="00B549EE" w:rsidP="00B549EE">
            <w:pPr>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Use of IRAC</w:t>
            </w:r>
          </w:p>
        </w:tc>
        <w:tc>
          <w:tcPr>
            <w:tcW w:w="1668" w:type="dxa"/>
          </w:tcPr>
          <w:p w14:paraId="7CDA5F38" w14:textId="77777777" w:rsidR="00B549EE" w:rsidRPr="00BF7A3D" w:rsidRDefault="00B549EE" w:rsidP="00B549EE">
            <w:pPr>
              <w:spacing w:before="40" w:after="80" w:line="220" w:lineRule="atLeast"/>
              <w:rPr>
                <w:rFonts w:eastAsia="Times New Roman" w:cs="Arial"/>
                <w:sz w:val="18"/>
                <w:szCs w:val="18"/>
                <w:lang w:val="en-AU" w:eastAsia="en-AU"/>
              </w:rPr>
            </w:pPr>
            <w:r>
              <w:rPr>
                <w:rFonts w:eastAsia="Times New Roman" w:cs="Arial"/>
                <w:sz w:val="18"/>
                <w:szCs w:val="18"/>
                <w:lang w:val="en-AU" w:eastAsia="en-AU"/>
              </w:rPr>
              <w:t>Does not use IRAC</w:t>
            </w:r>
          </w:p>
        </w:tc>
        <w:tc>
          <w:tcPr>
            <w:tcW w:w="1870" w:type="dxa"/>
            <w:shd w:val="clear" w:color="auto" w:fill="F2F2F2" w:themeFill="background1" w:themeFillShade="F2"/>
          </w:tcPr>
          <w:p w14:paraId="6083D7E2" w14:textId="77777777" w:rsidR="00B549EE" w:rsidRDefault="00B549EE" w:rsidP="00B549EE">
            <w:pPr>
              <w:spacing w:before="40" w:after="80" w:line="220" w:lineRule="atLeast"/>
              <w:rPr>
                <w:rFonts w:eastAsia="Times New Roman" w:cs="Arial"/>
                <w:sz w:val="18"/>
                <w:szCs w:val="18"/>
                <w:lang w:val="en-AU" w:eastAsia="en-AU"/>
              </w:rPr>
            </w:pPr>
            <w:r>
              <w:rPr>
                <w:rFonts w:eastAsia="Times New Roman" w:cs="Arial"/>
                <w:sz w:val="18"/>
                <w:szCs w:val="18"/>
                <w:lang w:val="en-AU" w:eastAsia="en-AU"/>
              </w:rPr>
              <w:t>Some use of IRAC, but with mistakes or overlap in the use of categories.</w:t>
            </w:r>
          </w:p>
        </w:tc>
        <w:tc>
          <w:tcPr>
            <w:tcW w:w="1684" w:type="dxa"/>
          </w:tcPr>
          <w:p w14:paraId="3CFDF2B6" w14:textId="77777777" w:rsidR="00B549EE" w:rsidRDefault="00B549EE" w:rsidP="00B549EE">
            <w:pPr>
              <w:spacing w:before="40" w:after="80" w:line="220" w:lineRule="atLeast"/>
              <w:rPr>
                <w:sz w:val="18"/>
                <w:szCs w:val="18"/>
              </w:rPr>
            </w:pPr>
            <w:r>
              <w:rPr>
                <w:sz w:val="18"/>
                <w:szCs w:val="18"/>
              </w:rPr>
              <w:t>Adequate use of IRAC (may be some minor overlap or errors in use)</w:t>
            </w:r>
          </w:p>
        </w:tc>
        <w:tc>
          <w:tcPr>
            <w:tcW w:w="1668" w:type="dxa"/>
          </w:tcPr>
          <w:p w14:paraId="75550263" w14:textId="77777777" w:rsidR="00B549EE" w:rsidRDefault="00B549EE" w:rsidP="00B549EE">
            <w:pPr>
              <w:spacing w:before="40" w:after="80" w:line="220" w:lineRule="atLeast"/>
              <w:rPr>
                <w:rFonts w:eastAsia="Times New Roman" w:cs="Arial"/>
                <w:sz w:val="18"/>
                <w:szCs w:val="18"/>
                <w:lang w:val="en-AU" w:eastAsia="en-AU"/>
              </w:rPr>
            </w:pPr>
            <w:r>
              <w:rPr>
                <w:rFonts w:eastAsia="Times New Roman" w:cs="Arial"/>
                <w:sz w:val="18"/>
                <w:szCs w:val="18"/>
                <w:lang w:val="en-AU" w:eastAsia="en-AU"/>
              </w:rPr>
              <w:t xml:space="preserve">Good use of IRAC, with clear differentiation of categories. </w:t>
            </w:r>
          </w:p>
        </w:tc>
        <w:tc>
          <w:tcPr>
            <w:tcW w:w="1617" w:type="dxa"/>
          </w:tcPr>
          <w:p w14:paraId="59497ABD" w14:textId="77777777" w:rsidR="00B549EE" w:rsidRDefault="00B549EE" w:rsidP="00B549EE">
            <w:pPr>
              <w:spacing w:before="40" w:after="80" w:line="220" w:lineRule="atLeast"/>
              <w:rPr>
                <w:rFonts w:eastAsia="Times New Roman" w:cs="Arial"/>
                <w:sz w:val="18"/>
                <w:szCs w:val="18"/>
                <w:lang w:val="en-AU" w:eastAsia="en-AU"/>
              </w:rPr>
            </w:pPr>
            <w:r>
              <w:rPr>
                <w:rFonts w:eastAsia="Times New Roman" w:cs="Arial"/>
                <w:sz w:val="18"/>
                <w:szCs w:val="18"/>
                <w:lang w:val="en-AU" w:eastAsia="en-AU"/>
              </w:rPr>
              <w:t>Excellent use of IRAC, with clear differentiation of categories.</w:t>
            </w:r>
          </w:p>
        </w:tc>
      </w:tr>
      <w:tr w:rsidR="00B549EE" w:rsidRPr="00B17CE0" w14:paraId="79C63A37" w14:textId="77777777" w:rsidTr="00B549EE">
        <w:tc>
          <w:tcPr>
            <w:tcW w:w="1367" w:type="dxa"/>
          </w:tcPr>
          <w:p w14:paraId="747410C6" w14:textId="77777777" w:rsidR="00B549EE" w:rsidRPr="00B17CE0" w:rsidRDefault="00B549EE" w:rsidP="00B549EE">
            <w:pPr>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 xml:space="preserve">ILO2 </w:t>
            </w:r>
          </w:p>
        </w:tc>
        <w:tc>
          <w:tcPr>
            <w:tcW w:w="1466" w:type="dxa"/>
          </w:tcPr>
          <w:p w14:paraId="23B47457" w14:textId="77777777" w:rsidR="00B549EE" w:rsidRPr="00B17CE0" w:rsidRDefault="00B549EE" w:rsidP="00B549EE">
            <w:pPr>
              <w:spacing w:before="40" w:after="80" w:line="220" w:lineRule="atLeast"/>
              <w:rPr>
                <w:rFonts w:eastAsia="Times New Roman" w:cs="Arial"/>
                <w:sz w:val="18"/>
                <w:szCs w:val="18"/>
                <w:lang w:val="en-AU" w:eastAsia="en-AU"/>
              </w:rPr>
            </w:pPr>
            <w:r>
              <w:rPr>
                <w:rFonts w:eastAsia="Times New Roman" w:cs="Arial"/>
                <w:b/>
                <w:sz w:val="18"/>
                <w:szCs w:val="18"/>
                <w:lang w:val="en-AU" w:eastAsia="en-AU"/>
              </w:rPr>
              <w:t>Clear structure and writing</w:t>
            </w:r>
          </w:p>
          <w:p w14:paraId="5CE0038C" w14:textId="77777777" w:rsidR="00B549EE" w:rsidRPr="00B17CE0" w:rsidRDefault="00B549EE" w:rsidP="00B549EE">
            <w:pPr>
              <w:spacing w:before="40" w:after="80" w:line="220" w:lineRule="atLeast"/>
              <w:rPr>
                <w:rFonts w:eastAsia="Times New Roman" w:cs="Arial"/>
                <w:sz w:val="18"/>
                <w:szCs w:val="18"/>
                <w:lang w:val="en-AU" w:eastAsia="en-AU"/>
              </w:rPr>
            </w:pPr>
          </w:p>
        </w:tc>
        <w:tc>
          <w:tcPr>
            <w:tcW w:w="1668" w:type="dxa"/>
          </w:tcPr>
          <w:p w14:paraId="18F4F8D0" w14:textId="77777777" w:rsidR="00B549EE" w:rsidRPr="00B17CE0" w:rsidRDefault="00B549EE" w:rsidP="00B549EE">
            <w:pPr>
              <w:spacing w:before="40" w:after="80" w:line="220" w:lineRule="atLeast"/>
              <w:rPr>
                <w:rFonts w:eastAsia="Times New Roman" w:cs="Arial"/>
                <w:sz w:val="18"/>
                <w:szCs w:val="18"/>
                <w:lang w:val="en-AU" w:eastAsia="en-AU"/>
              </w:rPr>
            </w:pPr>
            <w:r w:rsidRPr="00777386">
              <w:rPr>
                <w:rFonts w:cs="Arial"/>
                <w:iCs/>
                <w:sz w:val="18"/>
                <w:szCs w:val="18"/>
              </w:rPr>
              <w:t>Illogical or no discernible organisation of written work, which detracts significantly from clarity of overall document, writing is confusing, hard to follow, inappropriate choice of words</w:t>
            </w:r>
          </w:p>
        </w:tc>
        <w:tc>
          <w:tcPr>
            <w:tcW w:w="1870" w:type="dxa"/>
            <w:shd w:val="clear" w:color="auto" w:fill="F2F2F2" w:themeFill="background1" w:themeFillShade="F2"/>
          </w:tcPr>
          <w:p w14:paraId="08FA0D12" w14:textId="77777777" w:rsidR="00B549EE" w:rsidRPr="00B17CE0" w:rsidRDefault="00B549EE" w:rsidP="00B549EE">
            <w:pPr>
              <w:spacing w:before="40" w:after="80" w:line="220" w:lineRule="atLeast"/>
              <w:rPr>
                <w:rFonts w:eastAsia="Times New Roman" w:cs="Arial"/>
                <w:sz w:val="18"/>
                <w:szCs w:val="18"/>
                <w:lang w:val="en-AU" w:eastAsia="en-AU"/>
              </w:rPr>
            </w:pPr>
            <w:r w:rsidRPr="00777386">
              <w:rPr>
                <w:rFonts w:cs="Arial"/>
                <w:iCs/>
                <w:sz w:val="18"/>
                <w:szCs w:val="18"/>
              </w:rPr>
              <w:t xml:space="preserve">Sentence structure generally adequate but lacks variety, word choice limited but generally appropriate, sufficiently logical organisation and structure for clarity of overall document to be identified, some explanations and supporting statements/illustrative examples, although adequate for task, illogically </w:t>
            </w:r>
            <w:proofErr w:type="spellStart"/>
            <w:r w:rsidRPr="00777386">
              <w:rPr>
                <w:rFonts w:cs="Arial"/>
                <w:iCs/>
                <w:sz w:val="18"/>
                <w:szCs w:val="18"/>
              </w:rPr>
              <w:t>organised</w:t>
            </w:r>
            <w:proofErr w:type="spellEnd"/>
            <w:r w:rsidRPr="00777386">
              <w:rPr>
                <w:rFonts w:cs="Arial"/>
                <w:iCs/>
                <w:sz w:val="18"/>
                <w:szCs w:val="18"/>
              </w:rPr>
              <w:t xml:space="preserve"> within paragraph and, therefore, detract from overall clarity of ideas presented</w:t>
            </w:r>
          </w:p>
        </w:tc>
        <w:tc>
          <w:tcPr>
            <w:tcW w:w="1684" w:type="dxa"/>
          </w:tcPr>
          <w:p w14:paraId="7BD42648" w14:textId="77777777" w:rsidR="00B549EE" w:rsidRPr="00B17CE0" w:rsidRDefault="00B549EE" w:rsidP="00B549EE">
            <w:pPr>
              <w:spacing w:before="40" w:after="80" w:line="220" w:lineRule="atLeast"/>
              <w:rPr>
                <w:rFonts w:eastAsia="Times New Roman" w:cs="Arial"/>
                <w:sz w:val="18"/>
                <w:szCs w:val="18"/>
                <w:lang w:val="en-AU" w:eastAsia="en-AU"/>
              </w:rPr>
            </w:pPr>
            <w:r w:rsidRPr="00777386">
              <w:rPr>
                <w:rFonts w:cs="Arial"/>
                <w:iCs/>
                <w:sz w:val="18"/>
                <w:szCs w:val="18"/>
              </w:rPr>
              <w:t>Generally well-formed sentences throughout with varied structures, word choice generally appropriate and enhances coherence of ideas presented, mostly well considered and logical organisation and structure of written work, but with occasionally deficiencies, topic sentences clearly identifiable within paragraphs containing explanations, supporting statements/illustrative examples, not all paragraphs contain linking sentences but overall there is a smooth flow of ideas</w:t>
            </w:r>
          </w:p>
        </w:tc>
        <w:tc>
          <w:tcPr>
            <w:tcW w:w="1668" w:type="dxa"/>
          </w:tcPr>
          <w:p w14:paraId="14CD8195" w14:textId="77777777" w:rsidR="00B549EE" w:rsidRPr="00B17CE0" w:rsidRDefault="00B549EE" w:rsidP="00B549EE">
            <w:pPr>
              <w:spacing w:before="40" w:after="80" w:line="220" w:lineRule="atLeast"/>
              <w:rPr>
                <w:rFonts w:eastAsia="Times New Roman" w:cs="Arial"/>
                <w:sz w:val="18"/>
                <w:szCs w:val="18"/>
                <w:lang w:val="en-AU" w:eastAsia="en-AU"/>
              </w:rPr>
            </w:pPr>
            <w:r w:rsidRPr="00777386">
              <w:rPr>
                <w:rFonts w:cs="Arial"/>
                <w:iCs/>
                <w:sz w:val="18"/>
                <w:szCs w:val="18"/>
              </w:rPr>
              <w:t>Well-formed sentences throughout with varied structures, word choice appropriate and generally enhances coherence of ideas presented, suitable and coherent structure and organisation of written work, topic sentences clearly identifiable within well structured paragraphs containing clear explanations, supporting statements/illustrative examples and linking sentences, generally seamless flow of ideas</w:t>
            </w:r>
          </w:p>
        </w:tc>
        <w:tc>
          <w:tcPr>
            <w:tcW w:w="1617" w:type="dxa"/>
          </w:tcPr>
          <w:p w14:paraId="2AF0FA7C" w14:textId="77777777" w:rsidR="00B549EE" w:rsidRPr="00B17CE0" w:rsidRDefault="00B549EE" w:rsidP="00B549EE">
            <w:pPr>
              <w:spacing w:before="40" w:after="80" w:line="220" w:lineRule="atLeast"/>
              <w:rPr>
                <w:rFonts w:eastAsia="Times New Roman" w:cs="Arial"/>
                <w:sz w:val="18"/>
                <w:szCs w:val="18"/>
                <w:lang w:val="en-AU" w:eastAsia="en-AU"/>
              </w:rPr>
            </w:pPr>
            <w:r w:rsidRPr="00777386">
              <w:rPr>
                <w:rFonts w:cs="Arial"/>
                <w:iCs/>
                <w:sz w:val="18"/>
                <w:szCs w:val="18"/>
              </w:rPr>
              <w:t>Well-considered and logical structure and organisation of written work, very well formed sentences throughout with varied structures, word choice is appropriate and significantly enhances coherence of ideas presented, topic sentences clearly identifiable within well-structured paragraphs containing clear explanations, supporting statements/illustrative examples and linking sentences, seamless flow of ideas</w:t>
            </w:r>
          </w:p>
        </w:tc>
      </w:tr>
      <w:tr w:rsidR="00B549EE" w:rsidRPr="00B17CE0" w14:paraId="2D196222" w14:textId="77777777" w:rsidTr="00B549EE">
        <w:tc>
          <w:tcPr>
            <w:tcW w:w="1367" w:type="dxa"/>
          </w:tcPr>
          <w:p w14:paraId="44B441A6" w14:textId="77777777" w:rsidR="00B549EE" w:rsidRDefault="00B549EE" w:rsidP="00B549EE">
            <w:pPr>
              <w:spacing w:before="40" w:after="80" w:line="220" w:lineRule="atLeast"/>
              <w:rPr>
                <w:rFonts w:eastAsia="Times New Roman" w:cs="Arial"/>
                <w:b/>
                <w:sz w:val="18"/>
                <w:szCs w:val="18"/>
                <w:lang w:val="en-AU" w:eastAsia="en-AU"/>
              </w:rPr>
            </w:pPr>
            <w:r>
              <w:rPr>
                <w:rFonts w:eastAsia="Times New Roman" w:cs="Arial"/>
                <w:b/>
                <w:sz w:val="18"/>
                <w:szCs w:val="18"/>
                <w:lang w:val="en-AU" w:eastAsia="en-AU"/>
              </w:rPr>
              <w:t>ILO2</w:t>
            </w:r>
          </w:p>
        </w:tc>
        <w:tc>
          <w:tcPr>
            <w:tcW w:w="1466" w:type="dxa"/>
          </w:tcPr>
          <w:p w14:paraId="524745E9" w14:textId="77777777" w:rsidR="00B549EE" w:rsidRPr="00777386" w:rsidRDefault="00B549EE" w:rsidP="00B549EE">
            <w:pPr>
              <w:tabs>
                <w:tab w:val="left" w:pos="-720"/>
                <w:tab w:val="left" w:pos="0"/>
              </w:tabs>
              <w:contextualSpacing/>
              <w:rPr>
                <w:rFonts w:cs="Arial"/>
                <w:b/>
                <w:sz w:val="18"/>
                <w:szCs w:val="18"/>
              </w:rPr>
            </w:pPr>
            <w:r w:rsidRPr="00777386">
              <w:rPr>
                <w:rFonts w:cs="Arial"/>
                <w:b/>
                <w:sz w:val="18"/>
                <w:szCs w:val="18"/>
              </w:rPr>
              <w:t>Academic writing conventions</w:t>
            </w:r>
          </w:p>
          <w:p w14:paraId="1351D5DC" w14:textId="77777777" w:rsidR="00B549EE" w:rsidRDefault="00B549EE" w:rsidP="00B549EE">
            <w:pPr>
              <w:spacing w:before="40" w:after="80" w:line="220" w:lineRule="atLeast"/>
              <w:rPr>
                <w:rFonts w:eastAsia="Times New Roman" w:cs="Arial"/>
                <w:b/>
                <w:sz w:val="18"/>
                <w:szCs w:val="18"/>
                <w:lang w:val="en-AU" w:eastAsia="en-AU"/>
              </w:rPr>
            </w:pPr>
          </w:p>
        </w:tc>
        <w:tc>
          <w:tcPr>
            <w:tcW w:w="1668" w:type="dxa"/>
          </w:tcPr>
          <w:p w14:paraId="45862712" w14:textId="77777777" w:rsidR="00B549EE" w:rsidRDefault="00B549EE" w:rsidP="00B549EE">
            <w:pPr>
              <w:spacing w:before="40" w:after="80" w:line="220" w:lineRule="atLeast"/>
              <w:rPr>
                <w:rFonts w:eastAsia="Times New Roman" w:cs="Arial"/>
                <w:sz w:val="18"/>
                <w:szCs w:val="18"/>
                <w:lang w:val="en-AU" w:eastAsia="en-AU"/>
              </w:rPr>
            </w:pPr>
            <w:r w:rsidRPr="00777386">
              <w:rPr>
                <w:rFonts w:cs="Arial"/>
                <w:iCs/>
                <w:sz w:val="18"/>
                <w:szCs w:val="18"/>
              </w:rPr>
              <w:t xml:space="preserve">Poor observance of academic writing conventions; sentence fragments or run-on sentences may be apparent; frequent distracting errors in grammar, punctuation, spelling, </w:t>
            </w:r>
            <w:proofErr w:type="spellStart"/>
            <w:r w:rsidRPr="00777386">
              <w:rPr>
                <w:rFonts w:cs="Arial"/>
                <w:iCs/>
                <w:sz w:val="18"/>
                <w:szCs w:val="18"/>
              </w:rPr>
              <w:t>capitalisation</w:t>
            </w:r>
            <w:proofErr w:type="spellEnd"/>
          </w:p>
        </w:tc>
        <w:tc>
          <w:tcPr>
            <w:tcW w:w="1870" w:type="dxa"/>
            <w:shd w:val="clear" w:color="auto" w:fill="F2F2F2" w:themeFill="background1" w:themeFillShade="F2"/>
          </w:tcPr>
          <w:p w14:paraId="4695C8B0" w14:textId="77777777" w:rsidR="00B549EE" w:rsidRDefault="00B549EE" w:rsidP="00B549EE">
            <w:pPr>
              <w:spacing w:before="40" w:after="80" w:line="220" w:lineRule="atLeast"/>
              <w:rPr>
                <w:rFonts w:eastAsia="Times New Roman" w:cs="Arial"/>
                <w:sz w:val="18"/>
                <w:szCs w:val="18"/>
                <w:lang w:val="en-AU" w:eastAsia="en-AU"/>
              </w:rPr>
            </w:pPr>
            <w:r w:rsidRPr="00777386">
              <w:rPr>
                <w:rFonts w:cs="Arial"/>
                <w:iCs/>
                <w:sz w:val="18"/>
                <w:szCs w:val="18"/>
              </w:rPr>
              <w:t xml:space="preserve">Observance of academic writing conventions is adequate but inconsistent throughout; some evidence of proofreading, but errors apparent in grammar, punctuation, spelling, </w:t>
            </w:r>
            <w:proofErr w:type="spellStart"/>
            <w:r w:rsidRPr="00777386">
              <w:rPr>
                <w:rFonts w:cs="Arial"/>
                <w:iCs/>
                <w:sz w:val="18"/>
                <w:szCs w:val="18"/>
              </w:rPr>
              <w:t>capitalisation</w:t>
            </w:r>
            <w:proofErr w:type="spellEnd"/>
            <w:r w:rsidRPr="00777386">
              <w:rPr>
                <w:rFonts w:cs="Arial"/>
                <w:iCs/>
                <w:sz w:val="18"/>
                <w:szCs w:val="18"/>
              </w:rPr>
              <w:t>, however, errors do not significantly detract from clarity of ideas presented; some inclusion of redundant or irrelevant information</w:t>
            </w:r>
          </w:p>
        </w:tc>
        <w:tc>
          <w:tcPr>
            <w:tcW w:w="1684" w:type="dxa"/>
          </w:tcPr>
          <w:p w14:paraId="7B40D808" w14:textId="77777777" w:rsidR="00B549EE" w:rsidRDefault="00B549EE" w:rsidP="00B549EE">
            <w:pPr>
              <w:spacing w:before="40" w:after="80" w:line="220" w:lineRule="atLeast"/>
              <w:rPr>
                <w:rFonts w:eastAsia="Times New Roman" w:cs="Arial"/>
                <w:sz w:val="18"/>
                <w:szCs w:val="18"/>
                <w:lang w:val="en-AU" w:eastAsia="en-AU"/>
              </w:rPr>
            </w:pPr>
            <w:r w:rsidRPr="00777386">
              <w:rPr>
                <w:rFonts w:cs="Arial"/>
                <w:iCs/>
                <w:sz w:val="18"/>
                <w:szCs w:val="18"/>
              </w:rPr>
              <w:t xml:space="preserve">Academic writing conventions generally observed; some evidence of proofreading, but errors apparent in grammar, punctuation, spelling, </w:t>
            </w:r>
            <w:proofErr w:type="spellStart"/>
            <w:r w:rsidRPr="00777386">
              <w:rPr>
                <w:rFonts w:cs="Arial"/>
                <w:iCs/>
                <w:sz w:val="18"/>
                <w:szCs w:val="18"/>
              </w:rPr>
              <w:t>capitalisation</w:t>
            </w:r>
            <w:proofErr w:type="spellEnd"/>
            <w:r w:rsidRPr="00777386">
              <w:rPr>
                <w:rFonts w:cs="Arial"/>
                <w:iCs/>
                <w:sz w:val="18"/>
                <w:szCs w:val="18"/>
              </w:rPr>
              <w:t>, however, errors do not significantly detract from clarity of ideas presented; some inclusion of redundant or irrelevant information</w:t>
            </w:r>
          </w:p>
        </w:tc>
        <w:tc>
          <w:tcPr>
            <w:tcW w:w="1668" w:type="dxa"/>
          </w:tcPr>
          <w:p w14:paraId="01ACB1C8" w14:textId="77777777" w:rsidR="00B549EE" w:rsidRDefault="00B549EE" w:rsidP="00B549EE">
            <w:pPr>
              <w:spacing w:before="40" w:after="80" w:line="220" w:lineRule="atLeast"/>
              <w:rPr>
                <w:rFonts w:eastAsia="Times New Roman" w:cs="Arial"/>
                <w:sz w:val="18"/>
                <w:szCs w:val="18"/>
                <w:lang w:val="en-AU" w:eastAsia="en-AU"/>
              </w:rPr>
            </w:pPr>
            <w:r w:rsidRPr="00777386">
              <w:rPr>
                <w:rFonts w:cs="Arial"/>
                <w:iCs/>
                <w:sz w:val="18"/>
                <w:szCs w:val="18"/>
              </w:rPr>
              <w:t xml:space="preserve">Academic writing conventions observed throughout; full compliance with rules of grammar, punctuation, spelling, </w:t>
            </w:r>
            <w:proofErr w:type="spellStart"/>
            <w:r w:rsidRPr="00777386">
              <w:rPr>
                <w:rFonts w:cs="Arial"/>
                <w:iCs/>
                <w:sz w:val="18"/>
                <w:szCs w:val="18"/>
              </w:rPr>
              <w:t>capitalisation</w:t>
            </w:r>
            <w:proofErr w:type="spellEnd"/>
            <w:r w:rsidRPr="00777386">
              <w:rPr>
                <w:rFonts w:cs="Arial"/>
                <w:iCs/>
                <w:sz w:val="18"/>
                <w:szCs w:val="18"/>
              </w:rPr>
              <w:t>; clear and concise expression used; carefully proofread</w:t>
            </w:r>
          </w:p>
        </w:tc>
        <w:tc>
          <w:tcPr>
            <w:tcW w:w="1617" w:type="dxa"/>
          </w:tcPr>
          <w:p w14:paraId="592CF755" w14:textId="77777777" w:rsidR="00B549EE" w:rsidRDefault="00B549EE" w:rsidP="00B549EE">
            <w:pPr>
              <w:spacing w:before="40" w:after="80" w:line="220" w:lineRule="atLeast"/>
              <w:rPr>
                <w:rFonts w:eastAsia="Times New Roman" w:cs="Arial"/>
                <w:sz w:val="18"/>
                <w:szCs w:val="18"/>
                <w:lang w:val="en-AU" w:eastAsia="en-AU"/>
              </w:rPr>
            </w:pPr>
            <w:r w:rsidRPr="00777386">
              <w:rPr>
                <w:rFonts w:cs="Arial"/>
                <w:iCs/>
                <w:sz w:val="18"/>
                <w:szCs w:val="18"/>
              </w:rPr>
              <w:t xml:space="preserve">Academic writing conventions observed throughout; precise compliance with rules of grammar, punctuation, spelling, </w:t>
            </w:r>
            <w:proofErr w:type="spellStart"/>
            <w:r w:rsidRPr="00777386">
              <w:rPr>
                <w:rFonts w:cs="Arial"/>
                <w:iCs/>
                <w:sz w:val="18"/>
                <w:szCs w:val="18"/>
              </w:rPr>
              <w:t>capitalisation</w:t>
            </w:r>
            <w:proofErr w:type="spellEnd"/>
            <w:r w:rsidRPr="00777386">
              <w:rPr>
                <w:rFonts w:cs="Arial"/>
                <w:iCs/>
                <w:sz w:val="18"/>
                <w:szCs w:val="18"/>
              </w:rPr>
              <w:t>; very clear and concise expression used; very carefully proofread</w:t>
            </w:r>
          </w:p>
        </w:tc>
      </w:tr>
    </w:tbl>
    <w:p w14:paraId="41D66C32" w14:textId="77777777" w:rsidR="00B549EE" w:rsidRDefault="00B549EE"/>
    <w:p w14:paraId="5A019CB2" w14:textId="77777777" w:rsidR="00B549EE" w:rsidRDefault="00B549EE" w:rsidP="00B549EE">
      <w:pPr>
        <w:rPr>
          <w:b/>
        </w:rPr>
      </w:pPr>
    </w:p>
    <w:p w14:paraId="0AE52D09" w14:textId="77777777" w:rsidR="00B549EE" w:rsidRDefault="00B549EE" w:rsidP="00B549EE">
      <w:pPr>
        <w:keepLines/>
        <w:spacing w:before="240" w:after="160" w:line="300" w:lineRule="atLeast"/>
        <w:rPr>
          <w:rFonts w:eastAsia="Times New Roman" w:cs="Arial"/>
          <w:b/>
          <w:sz w:val="21"/>
          <w:szCs w:val="21"/>
          <w:lang w:val="en-AU"/>
        </w:rPr>
      </w:pPr>
    </w:p>
    <w:p w14:paraId="14FD79FB" w14:textId="77777777" w:rsidR="00B549EE" w:rsidRDefault="00B549EE"/>
    <w:sectPr w:rsidR="00B549EE" w:rsidSect="00E4729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E5B32" w14:textId="77777777" w:rsidR="00A11F5D" w:rsidRDefault="00A11F5D" w:rsidP="00B549EE">
      <w:r>
        <w:separator/>
      </w:r>
    </w:p>
  </w:endnote>
  <w:endnote w:type="continuationSeparator" w:id="0">
    <w:p w14:paraId="65833134" w14:textId="77777777" w:rsidR="00A11F5D" w:rsidRDefault="00A11F5D" w:rsidP="00B5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C8519" w14:textId="77777777" w:rsidR="00A11F5D" w:rsidRDefault="00A11F5D" w:rsidP="00B549EE">
      <w:r>
        <w:separator/>
      </w:r>
    </w:p>
  </w:footnote>
  <w:footnote w:type="continuationSeparator" w:id="0">
    <w:p w14:paraId="77DC7D75" w14:textId="77777777" w:rsidR="00A11F5D" w:rsidRDefault="00A11F5D" w:rsidP="00B54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EE"/>
    <w:rsid w:val="00004769"/>
    <w:rsid w:val="000A264F"/>
    <w:rsid w:val="000A7117"/>
    <w:rsid w:val="00120FF1"/>
    <w:rsid w:val="00146474"/>
    <w:rsid w:val="00156B37"/>
    <w:rsid w:val="0018329F"/>
    <w:rsid w:val="001E2A80"/>
    <w:rsid w:val="001E3E2B"/>
    <w:rsid w:val="002220D9"/>
    <w:rsid w:val="002402FB"/>
    <w:rsid w:val="002C6569"/>
    <w:rsid w:val="002D4C11"/>
    <w:rsid w:val="00314F60"/>
    <w:rsid w:val="003440C9"/>
    <w:rsid w:val="00381CED"/>
    <w:rsid w:val="00395A92"/>
    <w:rsid w:val="00410F52"/>
    <w:rsid w:val="00454AF9"/>
    <w:rsid w:val="005054EB"/>
    <w:rsid w:val="00520739"/>
    <w:rsid w:val="00635A10"/>
    <w:rsid w:val="006705CA"/>
    <w:rsid w:val="00682D3E"/>
    <w:rsid w:val="00735D91"/>
    <w:rsid w:val="007D651B"/>
    <w:rsid w:val="007F03BA"/>
    <w:rsid w:val="0083277D"/>
    <w:rsid w:val="0085461C"/>
    <w:rsid w:val="0094450F"/>
    <w:rsid w:val="009C2980"/>
    <w:rsid w:val="009E4838"/>
    <w:rsid w:val="00A11C51"/>
    <w:rsid w:val="00A11F5D"/>
    <w:rsid w:val="00A32FA8"/>
    <w:rsid w:val="00A333E5"/>
    <w:rsid w:val="00AB35D1"/>
    <w:rsid w:val="00B35C30"/>
    <w:rsid w:val="00B549EE"/>
    <w:rsid w:val="00B5597D"/>
    <w:rsid w:val="00BB6F67"/>
    <w:rsid w:val="00BC0DBD"/>
    <w:rsid w:val="00C04E7A"/>
    <w:rsid w:val="00CC437A"/>
    <w:rsid w:val="00CC5845"/>
    <w:rsid w:val="00D677E7"/>
    <w:rsid w:val="00D85A85"/>
    <w:rsid w:val="00D97428"/>
    <w:rsid w:val="00DE2067"/>
    <w:rsid w:val="00E47297"/>
    <w:rsid w:val="00ED6553"/>
    <w:rsid w:val="00F6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7D04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B549EE"/>
    <w:pPr>
      <w:widowControl w:val="0"/>
      <w:spacing w:before="120" w:after="120"/>
      <w:outlineLvl w:val="1"/>
    </w:pPr>
    <w:rPr>
      <w:rFonts w:ascii="Arial" w:eastAsia="Arial" w:hAnsi="Arial"/>
      <w:b/>
      <w:bCs/>
      <w:spacing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49EE"/>
    <w:pPr>
      <w:spacing w:before="100" w:beforeAutospacing="1" w:after="100" w:afterAutospacing="1"/>
    </w:pPr>
    <w:rPr>
      <w:rFonts w:ascii="Times New Roman" w:hAnsi="Times New Roman" w:cs="Times New Roman"/>
    </w:rPr>
  </w:style>
  <w:style w:type="paragraph" w:customStyle="1" w:styleId="uobodycopy">
    <w:name w:val="uobodycopy"/>
    <w:basedOn w:val="Normal"/>
    <w:rsid w:val="00B549EE"/>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549EE"/>
  </w:style>
  <w:style w:type="character" w:customStyle="1" w:styleId="Heading2Char">
    <w:name w:val="Heading 2 Char"/>
    <w:basedOn w:val="DefaultParagraphFont"/>
    <w:link w:val="Heading2"/>
    <w:uiPriority w:val="1"/>
    <w:rsid w:val="00B549EE"/>
    <w:rPr>
      <w:rFonts w:ascii="Arial" w:eastAsia="Arial" w:hAnsi="Arial"/>
      <w:b/>
      <w:bCs/>
      <w:spacing w:val="-1"/>
      <w:sz w:val="22"/>
      <w:szCs w:val="22"/>
    </w:rPr>
  </w:style>
  <w:style w:type="paragraph" w:styleId="BodyText">
    <w:name w:val="Body Text"/>
    <w:basedOn w:val="Normal"/>
    <w:next w:val="UOBodycopy0"/>
    <w:link w:val="BodyTextChar"/>
    <w:uiPriority w:val="1"/>
    <w:qFormat/>
    <w:rsid w:val="00B549EE"/>
    <w:pPr>
      <w:widowControl w:val="0"/>
      <w:spacing w:before="148"/>
      <w:ind w:left="112"/>
    </w:pPr>
    <w:rPr>
      <w:rFonts w:ascii="Arial" w:eastAsia="Arial" w:hAnsi="Arial"/>
      <w:sz w:val="22"/>
      <w:szCs w:val="22"/>
    </w:rPr>
  </w:style>
  <w:style w:type="character" w:customStyle="1" w:styleId="BodyTextChar">
    <w:name w:val="Body Text Char"/>
    <w:basedOn w:val="DefaultParagraphFont"/>
    <w:link w:val="BodyText"/>
    <w:uiPriority w:val="1"/>
    <w:rsid w:val="00B549EE"/>
    <w:rPr>
      <w:rFonts w:ascii="Arial" w:eastAsia="Arial" w:hAnsi="Arial"/>
      <w:sz w:val="22"/>
      <w:szCs w:val="22"/>
    </w:rPr>
  </w:style>
  <w:style w:type="table" w:styleId="TableGrid">
    <w:name w:val="Table Grid"/>
    <w:basedOn w:val="TableNormal"/>
    <w:uiPriority w:val="59"/>
    <w:rsid w:val="00B549EE"/>
    <w:pPr>
      <w:widowControl w:val="0"/>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OBodycopy0">
    <w:name w:val="UO_Bodycopy"/>
    <w:basedOn w:val="Normal"/>
    <w:qFormat/>
    <w:rsid w:val="00B549EE"/>
    <w:pPr>
      <w:spacing w:before="120" w:after="120" w:line="264" w:lineRule="auto"/>
    </w:pPr>
    <w:rPr>
      <w:rFonts w:ascii="Arial" w:eastAsia="Times New Roman" w:hAnsi="Arial" w:cs="Times New Roman"/>
      <w:sz w:val="23"/>
      <w:lang w:val="en-AU" w:eastAsia="en-AU"/>
    </w:rPr>
  </w:style>
  <w:style w:type="paragraph" w:styleId="Header">
    <w:name w:val="header"/>
    <w:basedOn w:val="Normal"/>
    <w:link w:val="HeaderChar"/>
    <w:uiPriority w:val="99"/>
    <w:unhideWhenUsed/>
    <w:rsid w:val="00B549EE"/>
    <w:pPr>
      <w:tabs>
        <w:tab w:val="center" w:pos="4513"/>
        <w:tab w:val="right" w:pos="9026"/>
      </w:tabs>
    </w:pPr>
  </w:style>
  <w:style w:type="character" w:customStyle="1" w:styleId="HeaderChar">
    <w:name w:val="Header Char"/>
    <w:basedOn w:val="DefaultParagraphFont"/>
    <w:link w:val="Header"/>
    <w:uiPriority w:val="99"/>
    <w:rsid w:val="00B549EE"/>
  </w:style>
  <w:style w:type="paragraph" w:styleId="Footer">
    <w:name w:val="footer"/>
    <w:basedOn w:val="Normal"/>
    <w:link w:val="FooterChar"/>
    <w:uiPriority w:val="99"/>
    <w:unhideWhenUsed/>
    <w:rsid w:val="00B549EE"/>
    <w:pPr>
      <w:tabs>
        <w:tab w:val="center" w:pos="4513"/>
        <w:tab w:val="right" w:pos="9026"/>
      </w:tabs>
    </w:pPr>
  </w:style>
  <w:style w:type="character" w:customStyle="1" w:styleId="FooterChar">
    <w:name w:val="Footer Char"/>
    <w:basedOn w:val="DefaultParagraphFont"/>
    <w:link w:val="Footer"/>
    <w:uiPriority w:val="99"/>
    <w:rsid w:val="00B54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025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1007</Words>
  <Characters>5743</Characters>
  <Application>Microsoft Macintosh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Assessment task 1: Case Note</vt:lpstr>
    </vt:vector>
  </TitlesOfParts>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2017-03-06T01:33:00Z</dcterms:created>
  <dcterms:modified xsi:type="dcterms:W3CDTF">2017-03-06T01:36:00Z</dcterms:modified>
</cp:coreProperties>
</file>